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E373F" w14:textId="4A29D94C" w:rsidR="001E1187" w:rsidRPr="00B86F84" w:rsidRDefault="001E1187" w:rsidP="001E1187">
      <w:pPr>
        <w:jc w:val="center"/>
        <w:rPr>
          <w:rFonts w:ascii="Cambria" w:hAnsi="Cambria"/>
          <w:b/>
          <w:color w:val="000000" w:themeColor="text1"/>
          <w:sz w:val="28"/>
        </w:rPr>
      </w:pPr>
      <w:bookmarkStart w:id="0" w:name="_GoBack"/>
      <w:r w:rsidRPr="00B86F84">
        <w:rPr>
          <w:rFonts w:ascii="Cambria" w:hAnsi="Cambria"/>
          <w:b/>
          <w:color w:val="000000" w:themeColor="text1"/>
          <w:sz w:val="28"/>
        </w:rPr>
        <w:t xml:space="preserve">RECURRING GRADUATE RESEARCH FUNDING </w:t>
      </w:r>
    </w:p>
    <w:bookmarkEnd w:id="0"/>
    <w:p w14:paraId="4A777A63" w14:textId="77777777" w:rsidR="00522883" w:rsidRPr="00210817" w:rsidRDefault="00522883" w:rsidP="00522883">
      <w:pPr>
        <w:jc w:val="center"/>
        <w:rPr>
          <w:rFonts w:ascii="Cambria" w:hAnsi="Cambria"/>
          <w:color w:val="000000" w:themeColor="text1"/>
        </w:rPr>
      </w:pPr>
    </w:p>
    <w:tbl>
      <w:tblPr>
        <w:tblStyle w:val="TableGrid"/>
        <w:tblW w:w="10532" w:type="dxa"/>
        <w:tblLayout w:type="fixed"/>
        <w:tblLook w:val="04A0" w:firstRow="1" w:lastRow="0" w:firstColumn="1" w:lastColumn="0" w:noHBand="0" w:noVBand="1"/>
      </w:tblPr>
      <w:tblGrid>
        <w:gridCol w:w="1818"/>
        <w:gridCol w:w="1890"/>
        <w:gridCol w:w="6824"/>
      </w:tblGrid>
      <w:tr w:rsidR="00612726" w:rsidRPr="00210817" w14:paraId="01CCB11F" w14:textId="77777777" w:rsidTr="00F97C4E">
        <w:tc>
          <w:tcPr>
            <w:tcW w:w="1818" w:type="dxa"/>
          </w:tcPr>
          <w:p w14:paraId="0B41E3A3" w14:textId="201B8E0E" w:rsidR="00612726" w:rsidRPr="00210817" w:rsidRDefault="00612726" w:rsidP="00522883">
            <w:pPr>
              <w:rPr>
                <w:rFonts w:ascii="Cambria" w:hAnsi="Cambria"/>
                <w:color w:val="000000" w:themeColor="text1"/>
              </w:rPr>
            </w:pPr>
            <w:r w:rsidRPr="00210817">
              <w:rPr>
                <w:rFonts w:ascii="Cambria" w:hAnsi="Cambria"/>
                <w:b/>
                <w:color w:val="000000" w:themeColor="text1"/>
              </w:rPr>
              <w:t>Program</w:t>
            </w:r>
          </w:p>
        </w:tc>
        <w:tc>
          <w:tcPr>
            <w:tcW w:w="1890" w:type="dxa"/>
          </w:tcPr>
          <w:p w14:paraId="79C68EB2" w14:textId="402AE75D" w:rsidR="00612726" w:rsidRPr="00210817" w:rsidRDefault="00612726" w:rsidP="00522883">
            <w:pPr>
              <w:rPr>
                <w:rFonts w:ascii="Cambria" w:hAnsi="Cambria"/>
                <w:color w:val="000000" w:themeColor="text1"/>
              </w:rPr>
            </w:pPr>
            <w:r w:rsidRPr="00210817">
              <w:rPr>
                <w:rFonts w:ascii="Cambria" w:hAnsi="Cambria"/>
                <w:b/>
                <w:color w:val="000000" w:themeColor="text1"/>
              </w:rPr>
              <w:t>Deadline(s)</w:t>
            </w:r>
          </w:p>
        </w:tc>
        <w:tc>
          <w:tcPr>
            <w:tcW w:w="6824" w:type="dxa"/>
          </w:tcPr>
          <w:p w14:paraId="515D427E" w14:textId="223D14BC" w:rsidR="00612726" w:rsidRPr="00210817" w:rsidRDefault="00612726" w:rsidP="00522883">
            <w:pPr>
              <w:rPr>
                <w:rFonts w:ascii="Cambria" w:hAnsi="Cambria"/>
                <w:color w:val="000000" w:themeColor="text1"/>
              </w:rPr>
            </w:pPr>
            <w:r w:rsidRPr="00210817">
              <w:rPr>
                <w:rFonts w:ascii="Cambria" w:hAnsi="Cambria"/>
                <w:b/>
                <w:color w:val="000000" w:themeColor="text1"/>
              </w:rPr>
              <w:t>Details</w:t>
            </w:r>
          </w:p>
        </w:tc>
      </w:tr>
      <w:tr w:rsidR="009B4334" w:rsidRPr="00210817" w14:paraId="261DBE73" w14:textId="77777777" w:rsidTr="00F97C4E">
        <w:tc>
          <w:tcPr>
            <w:tcW w:w="1818" w:type="dxa"/>
          </w:tcPr>
          <w:p w14:paraId="39426988" w14:textId="08D39B93" w:rsidR="009B4334" w:rsidRPr="00210817" w:rsidRDefault="009B4334" w:rsidP="00522883">
            <w:pPr>
              <w:rPr>
                <w:rFonts w:ascii="Cambria" w:hAnsi="Cambria"/>
                <w:b/>
                <w:color w:val="000000" w:themeColor="text1"/>
              </w:rPr>
            </w:pPr>
            <w:r w:rsidRPr="00210817">
              <w:rPr>
                <w:rFonts w:ascii="Cambria" w:hAnsi="Cambria"/>
                <w:color w:val="000000" w:themeColor="text1"/>
                <w:sz w:val="20"/>
                <w:szCs w:val="20"/>
              </w:rPr>
              <w:t>Earthwatch Programs</w:t>
            </w:r>
          </w:p>
        </w:tc>
        <w:tc>
          <w:tcPr>
            <w:tcW w:w="1890" w:type="dxa"/>
          </w:tcPr>
          <w:p w14:paraId="43D75B60" w14:textId="39041B30" w:rsidR="009B4334" w:rsidRPr="00210817" w:rsidRDefault="009B4334" w:rsidP="00522883">
            <w:pPr>
              <w:rPr>
                <w:rFonts w:ascii="Cambria" w:hAnsi="Cambria"/>
                <w:b/>
                <w:color w:val="000000" w:themeColor="text1"/>
              </w:rPr>
            </w:pPr>
            <w:r w:rsidRPr="00210817">
              <w:rPr>
                <w:rFonts w:ascii="Cambria" w:hAnsi="Cambria"/>
                <w:color w:val="000000" w:themeColor="text1"/>
                <w:sz w:val="20"/>
                <w:szCs w:val="20"/>
              </w:rPr>
              <w:t>September</w:t>
            </w:r>
          </w:p>
        </w:tc>
        <w:tc>
          <w:tcPr>
            <w:tcW w:w="6824" w:type="dxa"/>
          </w:tcPr>
          <w:p w14:paraId="6D93D089" w14:textId="77777777" w:rsidR="009B4334" w:rsidRPr="00210817" w:rsidRDefault="009B4334" w:rsidP="009B4334">
            <w:pPr>
              <w:rPr>
                <w:rFonts w:ascii="Cambria" w:hAnsi="Cambria"/>
                <w:color w:val="000000" w:themeColor="text1"/>
                <w:sz w:val="20"/>
                <w:szCs w:val="20"/>
              </w:rPr>
            </w:pPr>
            <w:r w:rsidRPr="00210817">
              <w:rPr>
                <w:rFonts w:ascii="Cambria" w:hAnsi="Cambria"/>
                <w:color w:val="000000" w:themeColor="text1"/>
                <w:sz w:val="20"/>
                <w:szCs w:val="20"/>
              </w:rPr>
              <w:t xml:space="preserve">Funding for field-based researchers to engage members of the public (recruited by Earthwatch) in their research projects. </w:t>
            </w:r>
            <w:r w:rsidRPr="00210817">
              <w:rPr>
                <w:rFonts w:ascii="Cambria" w:hAnsi="Cambria" w:cs="Times"/>
                <w:color w:val="2A3339"/>
                <w:sz w:val="20"/>
                <w:szCs w:val="20"/>
              </w:rPr>
              <w:t>Earthwatch seeks projects that aim to improve the management and stewardship of biodiversity, reduce human-wildlife conflicts, investigate/restore degraded ecosystems, investigate threats to ocean health and freshwater systems, and projects that assess and/or mitigate the impacts of a changing climate.</w:t>
            </w:r>
          </w:p>
          <w:p w14:paraId="5AB3F847" w14:textId="77777777" w:rsidR="009B4334" w:rsidRPr="00210817" w:rsidRDefault="009B4334" w:rsidP="009B4334">
            <w:pPr>
              <w:rPr>
                <w:rFonts w:ascii="Cambria" w:hAnsi="Cambria"/>
                <w:color w:val="000000" w:themeColor="text1"/>
                <w:sz w:val="20"/>
                <w:szCs w:val="20"/>
              </w:rPr>
            </w:pPr>
          </w:p>
          <w:p w14:paraId="37D94AF7" w14:textId="454893D5" w:rsidR="009B4334" w:rsidRPr="00210817" w:rsidRDefault="009B4334" w:rsidP="00522883">
            <w:pPr>
              <w:rPr>
                <w:rFonts w:ascii="Cambria" w:hAnsi="Cambria"/>
                <w:b/>
                <w:color w:val="000000" w:themeColor="text1"/>
              </w:rPr>
            </w:pPr>
            <w:r w:rsidRPr="00210817">
              <w:rPr>
                <w:rFonts w:ascii="Cambria" w:hAnsi="Cambria"/>
                <w:color w:val="000000" w:themeColor="text1"/>
                <w:sz w:val="20"/>
                <w:szCs w:val="20"/>
              </w:rPr>
              <w:t>Program website:</w:t>
            </w:r>
            <w:r w:rsidRPr="00210817">
              <w:rPr>
                <w:rFonts w:ascii="Cambria" w:hAnsi="Cambria" w:cs="Arial"/>
                <w:color w:val="000000" w:themeColor="text1"/>
                <w:sz w:val="20"/>
                <w:szCs w:val="20"/>
              </w:rPr>
              <w:t xml:space="preserve"> </w:t>
            </w:r>
            <w:hyperlink r:id="rId7" w:history="1">
              <w:r w:rsidRPr="00210817">
                <w:rPr>
                  <w:rStyle w:val="Hyperlink"/>
                  <w:rFonts w:ascii="Cambria" w:hAnsi="Cambria" w:cs="Arial"/>
                  <w:sz w:val="20"/>
                  <w:szCs w:val="20"/>
                </w:rPr>
                <w:t>http://earthwatch.org/scientific-research/scientist-opportunities</w:t>
              </w:r>
            </w:hyperlink>
          </w:p>
        </w:tc>
      </w:tr>
      <w:tr w:rsidR="009B4334" w:rsidRPr="00210817" w14:paraId="27278B8B" w14:textId="77777777" w:rsidTr="00F97C4E">
        <w:tc>
          <w:tcPr>
            <w:tcW w:w="1818" w:type="dxa"/>
          </w:tcPr>
          <w:p w14:paraId="62C98D5D" w14:textId="0B4B42CB" w:rsidR="009B4334" w:rsidRPr="00210817" w:rsidRDefault="009B4334" w:rsidP="00522883">
            <w:pPr>
              <w:rPr>
                <w:rFonts w:ascii="Cambria" w:hAnsi="Cambria"/>
                <w:b/>
                <w:color w:val="000000" w:themeColor="text1"/>
              </w:rPr>
            </w:pPr>
            <w:r w:rsidRPr="00210817">
              <w:rPr>
                <w:rFonts w:ascii="Cambria" w:hAnsi="Cambria"/>
                <w:color w:val="000000" w:themeColor="text1"/>
                <w:sz w:val="20"/>
                <w:szCs w:val="20"/>
              </w:rPr>
              <w:t>FATE Program</w:t>
            </w:r>
          </w:p>
        </w:tc>
        <w:tc>
          <w:tcPr>
            <w:tcW w:w="1890" w:type="dxa"/>
          </w:tcPr>
          <w:p w14:paraId="69411BF3" w14:textId="614E18FF" w:rsidR="009B4334" w:rsidRPr="00210817" w:rsidRDefault="009B4334" w:rsidP="00522883">
            <w:pPr>
              <w:rPr>
                <w:rFonts w:ascii="Cambria" w:hAnsi="Cambria"/>
                <w:b/>
                <w:color w:val="000000" w:themeColor="text1"/>
              </w:rPr>
            </w:pPr>
            <w:r w:rsidRPr="00210817">
              <w:rPr>
                <w:rFonts w:ascii="Cambria" w:hAnsi="Cambria"/>
                <w:color w:val="000000" w:themeColor="text1"/>
                <w:sz w:val="20"/>
                <w:szCs w:val="20"/>
              </w:rPr>
              <w:t>October</w:t>
            </w:r>
          </w:p>
        </w:tc>
        <w:tc>
          <w:tcPr>
            <w:tcW w:w="6824" w:type="dxa"/>
          </w:tcPr>
          <w:p w14:paraId="0C21D1C5" w14:textId="77777777" w:rsidR="009B4334" w:rsidRPr="00210817" w:rsidRDefault="009B4334" w:rsidP="009B4334">
            <w:pPr>
              <w:pStyle w:val="NormalWeb"/>
              <w:rPr>
                <w:rFonts w:ascii="Cambria" w:hAnsi="Cambria"/>
              </w:rPr>
            </w:pPr>
            <w:r w:rsidRPr="00210817">
              <w:rPr>
                <w:rFonts w:ascii="Cambria" w:hAnsi="Cambria"/>
              </w:rPr>
              <w:t xml:space="preserve">The Fisheries and the Environment (FATE) Program seeks proposals that analyze the response of living marine resources to environmental variability and change. FATE projects advance the discipline of fisheries oceanography and typically lead to or include development of oceanographic and ecological information useful to ecosystem assessments, status reports, and stock assessments. </w:t>
            </w:r>
          </w:p>
          <w:p w14:paraId="01DA1A17" w14:textId="087931F6" w:rsidR="009B4334" w:rsidRPr="00210817" w:rsidRDefault="009B4334" w:rsidP="00522883">
            <w:pPr>
              <w:rPr>
                <w:rFonts w:ascii="Cambria" w:hAnsi="Cambria"/>
                <w:b/>
                <w:color w:val="000000" w:themeColor="text1"/>
              </w:rPr>
            </w:pPr>
            <w:r w:rsidRPr="00210817">
              <w:rPr>
                <w:rFonts w:ascii="Cambria" w:hAnsi="Cambria"/>
                <w:color w:val="000000" w:themeColor="text1"/>
                <w:sz w:val="20"/>
                <w:szCs w:val="20"/>
              </w:rPr>
              <w:t>Program website:</w:t>
            </w:r>
            <w:r w:rsidRPr="00210817">
              <w:rPr>
                <w:rFonts w:ascii="Cambria" w:hAnsi="Cambria" w:cs="Arial"/>
                <w:color w:val="000000" w:themeColor="text1"/>
                <w:sz w:val="20"/>
                <w:szCs w:val="20"/>
              </w:rPr>
              <w:t xml:space="preserve"> </w:t>
            </w:r>
            <w:hyperlink r:id="rId8" w:history="1">
              <w:r w:rsidRPr="00210817">
                <w:rPr>
                  <w:rStyle w:val="Hyperlink"/>
                  <w:rFonts w:ascii="Cambria" w:hAnsi="Cambria"/>
                  <w:sz w:val="20"/>
                  <w:szCs w:val="20"/>
                </w:rPr>
                <w:t>http://www.st.nmfs.noaa.gov/fate/</w:t>
              </w:r>
            </w:hyperlink>
          </w:p>
        </w:tc>
      </w:tr>
      <w:tr w:rsidR="009B4334" w:rsidRPr="00210817" w14:paraId="59936142" w14:textId="77777777" w:rsidTr="00F97C4E">
        <w:tc>
          <w:tcPr>
            <w:tcW w:w="1818" w:type="dxa"/>
          </w:tcPr>
          <w:p w14:paraId="1448DC41" w14:textId="07ECE4C9"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Fulbright U.S. Student Program</w:t>
            </w:r>
          </w:p>
        </w:tc>
        <w:tc>
          <w:tcPr>
            <w:tcW w:w="1890" w:type="dxa"/>
          </w:tcPr>
          <w:p w14:paraId="4A365CDD" w14:textId="2611A54C"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October</w:t>
            </w:r>
          </w:p>
        </w:tc>
        <w:tc>
          <w:tcPr>
            <w:tcW w:w="6824" w:type="dxa"/>
          </w:tcPr>
          <w:p w14:paraId="0DFF29E2" w14:textId="77777777" w:rsidR="009B4334" w:rsidRPr="00210817" w:rsidRDefault="009B4334" w:rsidP="009B4334">
            <w:pPr>
              <w:rPr>
                <w:rFonts w:ascii="Cambria" w:hAnsi="Cambria"/>
                <w:color w:val="000000" w:themeColor="text1"/>
                <w:sz w:val="20"/>
                <w:szCs w:val="20"/>
              </w:rPr>
            </w:pPr>
            <w:r w:rsidRPr="00210817">
              <w:rPr>
                <w:rFonts w:ascii="Cambria" w:hAnsi="Cambria" w:cs="Times"/>
                <w:color w:val="464749"/>
                <w:sz w:val="20"/>
                <w:szCs w:val="20"/>
              </w:rPr>
              <w:t xml:space="preserve">The Fulbright U.S. Student Program provides grants for individually designed study/research projects or for English Teaching Assistant Programs abroad. </w:t>
            </w:r>
          </w:p>
          <w:p w14:paraId="10F66B57" w14:textId="77777777" w:rsidR="009B4334" w:rsidRPr="00210817" w:rsidRDefault="009B4334" w:rsidP="009B4334">
            <w:pPr>
              <w:rPr>
                <w:rFonts w:ascii="Cambria" w:hAnsi="Cambria"/>
                <w:color w:val="000000" w:themeColor="text1"/>
                <w:sz w:val="20"/>
                <w:szCs w:val="20"/>
              </w:rPr>
            </w:pPr>
          </w:p>
          <w:p w14:paraId="22956D6B" w14:textId="5880B0D6" w:rsidR="009B4334" w:rsidRPr="00210817" w:rsidRDefault="009B4334" w:rsidP="009B4334">
            <w:pPr>
              <w:pStyle w:val="NormalWeb"/>
              <w:rPr>
                <w:rFonts w:ascii="Cambria" w:hAnsi="Cambria"/>
              </w:rPr>
            </w:pPr>
            <w:r w:rsidRPr="00210817">
              <w:rPr>
                <w:rFonts w:ascii="Cambria" w:hAnsi="Cambria"/>
                <w:color w:val="000000" w:themeColor="text1"/>
              </w:rPr>
              <w:t>Program website:</w:t>
            </w:r>
            <w:r w:rsidRPr="00210817">
              <w:rPr>
                <w:rFonts w:ascii="Cambria" w:hAnsi="Cambria" w:cs="Arial"/>
                <w:color w:val="000000" w:themeColor="text1"/>
              </w:rPr>
              <w:t xml:space="preserve"> </w:t>
            </w:r>
            <w:hyperlink r:id="rId9" w:history="1">
              <w:r w:rsidRPr="00210817">
                <w:rPr>
                  <w:rStyle w:val="Hyperlink"/>
                  <w:rFonts w:ascii="Cambria" w:hAnsi="Cambria"/>
                </w:rPr>
                <w:t>http://us.fulbrightonline.org</w:t>
              </w:r>
            </w:hyperlink>
          </w:p>
        </w:tc>
      </w:tr>
      <w:tr w:rsidR="009B4334" w:rsidRPr="00210817" w14:paraId="2566BD08" w14:textId="77777777" w:rsidTr="00F97C4E">
        <w:tc>
          <w:tcPr>
            <w:tcW w:w="1818" w:type="dxa"/>
          </w:tcPr>
          <w:p w14:paraId="24B3A178" w14:textId="22D29D39" w:rsidR="009B4334" w:rsidRPr="00210817" w:rsidRDefault="009B4334" w:rsidP="00A5769E">
            <w:pPr>
              <w:rPr>
                <w:rFonts w:ascii="Cambria" w:hAnsi="Cambria"/>
                <w:color w:val="000000" w:themeColor="text1"/>
                <w:sz w:val="20"/>
                <w:szCs w:val="20"/>
              </w:rPr>
            </w:pPr>
            <w:r w:rsidRPr="00210817">
              <w:rPr>
                <w:rFonts w:ascii="Cambria" w:hAnsi="Cambria"/>
                <w:color w:val="000000" w:themeColor="text1"/>
                <w:sz w:val="20"/>
                <w:szCs w:val="20"/>
              </w:rPr>
              <w:t>NSF Graduate Research Fellowship Program</w:t>
            </w:r>
          </w:p>
        </w:tc>
        <w:tc>
          <w:tcPr>
            <w:tcW w:w="1890" w:type="dxa"/>
          </w:tcPr>
          <w:p w14:paraId="1A463CB5" w14:textId="303A1D9C"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November</w:t>
            </w:r>
          </w:p>
        </w:tc>
        <w:tc>
          <w:tcPr>
            <w:tcW w:w="6824" w:type="dxa"/>
          </w:tcPr>
          <w:p w14:paraId="501C92B0" w14:textId="1100D59D" w:rsidR="009B4334" w:rsidRPr="00210817" w:rsidRDefault="009B4334" w:rsidP="00A5769E">
            <w:pPr>
              <w:pStyle w:val="NormalWeb"/>
              <w:shd w:val="clear" w:color="auto" w:fill="FFFFFF"/>
              <w:rPr>
                <w:rFonts w:ascii="Cambria" w:hAnsi="Cambria" w:cs="Arial"/>
              </w:rPr>
            </w:pPr>
            <w:r w:rsidRPr="00210817">
              <w:rPr>
                <w:rFonts w:ascii="Cambria" w:hAnsi="Cambria" w:cs="Arial"/>
              </w:rPr>
              <w:t xml:space="preserve">Each Fellowship consists of three years of support during a five-year fellowship period. Provides a stipend of $34,000 to the Fellow and a cost-of-education allowance of $12,000 to the graduate degree-granting institution for each fellowship year. </w:t>
            </w:r>
          </w:p>
          <w:p w14:paraId="1393BA82" w14:textId="733446B2" w:rsidR="009B4334" w:rsidRPr="00210817" w:rsidRDefault="009B4334" w:rsidP="00A5769E">
            <w:pPr>
              <w:pStyle w:val="NormalWeb"/>
              <w:shd w:val="clear" w:color="auto" w:fill="FFFFFF"/>
              <w:rPr>
                <w:rFonts w:ascii="Cambria" w:hAnsi="Cambria"/>
              </w:rPr>
            </w:pPr>
            <w:r w:rsidRPr="00210817">
              <w:rPr>
                <w:rFonts w:ascii="Cambria" w:hAnsi="Cambria"/>
                <w:color w:val="000000" w:themeColor="text1"/>
              </w:rPr>
              <w:t>Program website:</w:t>
            </w:r>
            <w:r w:rsidRPr="00210817">
              <w:rPr>
                <w:rFonts w:ascii="Cambria" w:hAnsi="Cambria" w:cs="Arial"/>
                <w:color w:val="000000" w:themeColor="text1"/>
              </w:rPr>
              <w:t xml:space="preserve"> </w:t>
            </w:r>
            <w:hyperlink r:id="rId10" w:history="1">
              <w:r w:rsidRPr="00210817">
                <w:rPr>
                  <w:rStyle w:val="Hyperlink"/>
                  <w:rFonts w:ascii="Cambria" w:hAnsi="Cambria"/>
                </w:rPr>
                <w:t>https://www.nsfgrfp.org</w:t>
              </w:r>
            </w:hyperlink>
          </w:p>
        </w:tc>
      </w:tr>
      <w:tr w:rsidR="009B4334" w:rsidRPr="00210817" w14:paraId="5B9D842F" w14:textId="77777777" w:rsidTr="00F97C4E">
        <w:tc>
          <w:tcPr>
            <w:tcW w:w="1818" w:type="dxa"/>
          </w:tcPr>
          <w:p w14:paraId="6814EA5C" w14:textId="40AE5CAF" w:rsidR="009B4334" w:rsidRPr="00210817" w:rsidRDefault="009B4334" w:rsidP="00A5769E">
            <w:pPr>
              <w:rPr>
                <w:rFonts w:ascii="Cambria" w:hAnsi="Cambria"/>
                <w:color w:val="000000" w:themeColor="text1"/>
                <w:sz w:val="20"/>
                <w:szCs w:val="20"/>
              </w:rPr>
            </w:pPr>
            <w:r w:rsidRPr="00210817">
              <w:rPr>
                <w:rFonts w:ascii="Cambria" w:hAnsi="Cambria"/>
                <w:color w:val="000000" w:themeColor="text1"/>
                <w:sz w:val="20"/>
                <w:szCs w:val="20"/>
              </w:rPr>
              <w:t>American Association of University Women (AAUW) Fellowships</w:t>
            </w:r>
          </w:p>
        </w:tc>
        <w:tc>
          <w:tcPr>
            <w:tcW w:w="1890" w:type="dxa"/>
          </w:tcPr>
          <w:p w14:paraId="056FCC87" w14:textId="7C26797E"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November to January</w:t>
            </w:r>
          </w:p>
        </w:tc>
        <w:tc>
          <w:tcPr>
            <w:tcW w:w="6824" w:type="dxa"/>
          </w:tcPr>
          <w:p w14:paraId="6B0FC165" w14:textId="77777777" w:rsidR="009B4334" w:rsidRPr="00210817" w:rsidRDefault="009B4334" w:rsidP="009B4334">
            <w:pPr>
              <w:rPr>
                <w:rFonts w:ascii="Cambria" w:hAnsi="Cambria"/>
                <w:color w:val="000000" w:themeColor="text1"/>
                <w:sz w:val="20"/>
                <w:szCs w:val="20"/>
              </w:rPr>
            </w:pPr>
            <w:r w:rsidRPr="00210817">
              <w:rPr>
                <w:rFonts w:ascii="Cambria" w:hAnsi="Cambria"/>
                <w:color w:val="000000" w:themeColor="text1"/>
                <w:sz w:val="20"/>
                <w:szCs w:val="20"/>
              </w:rPr>
              <w:t>Multiple fellowships for women pursuing graduate degrees in STEM fields. Fellowships for U.S. and non-U.S. citizens. Funding ranges between $6,000 and $30,000.</w:t>
            </w:r>
          </w:p>
          <w:p w14:paraId="567B2BD0" w14:textId="77777777" w:rsidR="009B4334" w:rsidRPr="00210817" w:rsidRDefault="009B4334" w:rsidP="009B4334">
            <w:pPr>
              <w:rPr>
                <w:rFonts w:ascii="Cambria" w:hAnsi="Cambria"/>
                <w:color w:val="000000" w:themeColor="text1"/>
                <w:sz w:val="20"/>
                <w:szCs w:val="20"/>
              </w:rPr>
            </w:pPr>
          </w:p>
          <w:p w14:paraId="2D06093F" w14:textId="4E4CA899" w:rsidR="009B4334" w:rsidRPr="00210817" w:rsidRDefault="009B4334" w:rsidP="00A5769E">
            <w:pPr>
              <w:pStyle w:val="NormalWeb"/>
              <w:shd w:val="clear" w:color="auto" w:fill="FFFFFF"/>
              <w:rPr>
                <w:rFonts w:ascii="Cambria" w:hAnsi="Cambria" w:cs="Arial"/>
              </w:rPr>
            </w:pPr>
            <w:r w:rsidRPr="00210817">
              <w:rPr>
                <w:rFonts w:ascii="Cambria" w:hAnsi="Cambria"/>
                <w:color w:val="000000" w:themeColor="text1"/>
              </w:rPr>
              <w:t>Program website:</w:t>
            </w:r>
            <w:r w:rsidRPr="00210817">
              <w:rPr>
                <w:rFonts w:ascii="Cambria" w:hAnsi="Cambria" w:cs="Arial"/>
                <w:color w:val="000000" w:themeColor="text1"/>
              </w:rPr>
              <w:t xml:space="preserve"> </w:t>
            </w:r>
            <w:hyperlink r:id="rId11" w:history="1">
              <w:r w:rsidRPr="00210817">
                <w:rPr>
                  <w:rStyle w:val="Hyperlink"/>
                  <w:rFonts w:ascii="Cambria" w:hAnsi="Cambria"/>
                </w:rPr>
                <w:t>http://www.aauw.org/what-we-do/educational-funding-and-awards/</w:t>
              </w:r>
            </w:hyperlink>
          </w:p>
        </w:tc>
      </w:tr>
      <w:tr w:rsidR="009B4334" w:rsidRPr="00210817" w14:paraId="0C76D493" w14:textId="77777777" w:rsidTr="00F97C4E">
        <w:tc>
          <w:tcPr>
            <w:tcW w:w="1818" w:type="dxa"/>
          </w:tcPr>
          <w:p w14:paraId="716EB166" w14:textId="1A01C1A3" w:rsidR="009B4334" w:rsidRPr="00210817" w:rsidRDefault="009B4334" w:rsidP="008D19CC">
            <w:pPr>
              <w:rPr>
                <w:rFonts w:ascii="Cambria" w:hAnsi="Cambria"/>
                <w:color w:val="000000" w:themeColor="text1"/>
                <w:sz w:val="20"/>
                <w:szCs w:val="20"/>
              </w:rPr>
            </w:pPr>
            <w:r w:rsidRPr="00210817">
              <w:rPr>
                <w:rFonts w:ascii="Cambria" w:hAnsi="Cambria"/>
                <w:color w:val="000000" w:themeColor="text1"/>
                <w:sz w:val="20"/>
                <w:szCs w:val="20"/>
              </w:rPr>
              <w:t>Dr. Nancy Foster Scholarship Program</w:t>
            </w:r>
          </w:p>
        </w:tc>
        <w:tc>
          <w:tcPr>
            <w:tcW w:w="1890" w:type="dxa"/>
          </w:tcPr>
          <w:p w14:paraId="3E98798F" w14:textId="506E3C6B"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December</w:t>
            </w:r>
          </w:p>
        </w:tc>
        <w:tc>
          <w:tcPr>
            <w:tcW w:w="6824" w:type="dxa"/>
          </w:tcPr>
          <w:p w14:paraId="3010A32C" w14:textId="77777777" w:rsidR="009B4334" w:rsidRPr="00210817" w:rsidRDefault="009B4334" w:rsidP="009B4334">
            <w:pPr>
              <w:rPr>
                <w:rFonts w:ascii="Cambria" w:hAnsi="Cambria"/>
                <w:color w:val="000000" w:themeColor="text1"/>
                <w:sz w:val="20"/>
                <w:szCs w:val="20"/>
              </w:rPr>
            </w:pPr>
            <w:r w:rsidRPr="00210817">
              <w:rPr>
                <w:rFonts w:ascii="Cambria" w:hAnsi="Cambria" w:cs="Times"/>
                <w:color w:val="1A1A1A"/>
                <w:sz w:val="20"/>
                <w:szCs w:val="20"/>
              </w:rPr>
              <w:t xml:space="preserve">Provides support for independent graduate-level studies in oceanography, marine biology, or maritime archaeology, particularly by women and members of minority groups. Provides yearly support of up to $42,000 per student (a 12-month stipend of $30,000 in addition to an education allowance of up to $12,000), and up to $10,000 of support for </w:t>
            </w:r>
            <w:proofErr w:type="gramStart"/>
            <w:r w:rsidRPr="00210817">
              <w:rPr>
                <w:rFonts w:ascii="Cambria" w:hAnsi="Cambria" w:cs="Times"/>
                <w:color w:val="1A1A1A"/>
                <w:sz w:val="20"/>
                <w:szCs w:val="20"/>
              </w:rPr>
              <w:t>a 4</w:t>
            </w:r>
            <w:proofErr w:type="gramEnd"/>
            <w:r w:rsidRPr="00210817">
              <w:rPr>
                <w:rFonts w:ascii="Cambria" w:hAnsi="Cambria" w:cs="Times"/>
                <w:color w:val="1A1A1A"/>
                <w:sz w:val="20"/>
                <w:szCs w:val="20"/>
              </w:rPr>
              <w:t>-6 week program collaboration at a NOAA facility. Masters students may be supported for up to two years, and doctoral students for up to four years.</w:t>
            </w:r>
          </w:p>
          <w:p w14:paraId="0950A1B5" w14:textId="77777777" w:rsidR="009B4334" w:rsidRPr="00210817" w:rsidRDefault="009B4334" w:rsidP="009B4334">
            <w:pPr>
              <w:rPr>
                <w:rFonts w:ascii="Cambria" w:hAnsi="Cambria"/>
                <w:color w:val="000000" w:themeColor="text1"/>
                <w:sz w:val="20"/>
                <w:szCs w:val="20"/>
              </w:rPr>
            </w:pPr>
          </w:p>
          <w:p w14:paraId="7A7C452D" w14:textId="7558649B"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Program website:</w:t>
            </w:r>
            <w:r w:rsidRPr="00210817">
              <w:rPr>
                <w:rFonts w:ascii="Cambria" w:hAnsi="Cambria" w:cs="Arial"/>
                <w:color w:val="000000" w:themeColor="text1"/>
                <w:sz w:val="20"/>
                <w:szCs w:val="20"/>
              </w:rPr>
              <w:t xml:space="preserve"> </w:t>
            </w:r>
            <w:hyperlink r:id="rId12" w:history="1">
              <w:r w:rsidRPr="00210817">
                <w:rPr>
                  <w:rStyle w:val="Hyperlink"/>
                  <w:rFonts w:ascii="Cambria" w:hAnsi="Cambria" w:cs="Calibri"/>
                  <w:sz w:val="20"/>
                  <w:szCs w:val="20"/>
                </w:rPr>
                <w:t>http://fosterscholars.noaa.gov/aboutscholarship.html</w:t>
              </w:r>
            </w:hyperlink>
          </w:p>
        </w:tc>
      </w:tr>
      <w:tr w:rsidR="009B4334" w:rsidRPr="00210817" w14:paraId="4DA679F0" w14:textId="77777777" w:rsidTr="00F97C4E">
        <w:tc>
          <w:tcPr>
            <w:tcW w:w="1818" w:type="dxa"/>
          </w:tcPr>
          <w:p w14:paraId="45C5BD61" w14:textId="5CAA2160"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N</w:t>
            </w:r>
            <w:r w:rsidRPr="00210817">
              <w:rPr>
                <w:rFonts w:ascii="Cambria" w:hAnsi="Cambria" w:cs="Calibri"/>
                <w:sz w:val="20"/>
                <w:szCs w:val="20"/>
              </w:rPr>
              <w:t>ational Defense Science and Engineering (NDSEG) Fellowship</w:t>
            </w:r>
          </w:p>
        </w:tc>
        <w:tc>
          <w:tcPr>
            <w:tcW w:w="1890" w:type="dxa"/>
          </w:tcPr>
          <w:p w14:paraId="4DFF11FF" w14:textId="05CF3F1D"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December</w:t>
            </w:r>
          </w:p>
        </w:tc>
        <w:tc>
          <w:tcPr>
            <w:tcW w:w="6824" w:type="dxa"/>
          </w:tcPr>
          <w:p w14:paraId="7AB4E9D6" w14:textId="77777777" w:rsidR="009B4334" w:rsidRPr="00210817" w:rsidRDefault="009B4334" w:rsidP="009B4334">
            <w:pPr>
              <w:rPr>
                <w:rFonts w:ascii="Cambria" w:hAnsi="Cambria"/>
                <w:color w:val="000000" w:themeColor="text1"/>
                <w:sz w:val="20"/>
                <w:szCs w:val="20"/>
              </w:rPr>
            </w:pPr>
            <w:r w:rsidRPr="00210817">
              <w:rPr>
                <w:rFonts w:ascii="Cambria" w:hAnsi="Cambria" w:cs="Arial"/>
                <w:sz w:val="20"/>
                <w:szCs w:val="20"/>
              </w:rPr>
              <w:t>NDSEG Fellowships last for three years and pay for full tuition and all mandatory fees, a monthly stipend, and up to $1,000 a year in medical insurance.</w:t>
            </w:r>
          </w:p>
          <w:p w14:paraId="097BC0B0" w14:textId="77777777" w:rsidR="009B4334" w:rsidRPr="00210817" w:rsidRDefault="009B4334" w:rsidP="009B4334">
            <w:pPr>
              <w:rPr>
                <w:rFonts w:ascii="Cambria" w:hAnsi="Cambria"/>
                <w:color w:val="000000" w:themeColor="text1"/>
                <w:sz w:val="20"/>
                <w:szCs w:val="20"/>
              </w:rPr>
            </w:pPr>
          </w:p>
          <w:p w14:paraId="4D6242B8" w14:textId="6B9BE2D9"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 xml:space="preserve">Program website: </w:t>
            </w:r>
            <w:hyperlink r:id="rId13" w:history="1">
              <w:r w:rsidRPr="00210817">
                <w:rPr>
                  <w:rStyle w:val="Hyperlink"/>
                  <w:rFonts w:ascii="Cambria" w:hAnsi="Cambria"/>
                  <w:sz w:val="20"/>
                  <w:szCs w:val="20"/>
                </w:rPr>
                <w:t>http://ndseg.asee.org</w:t>
              </w:r>
            </w:hyperlink>
          </w:p>
        </w:tc>
      </w:tr>
      <w:tr w:rsidR="009B4334" w:rsidRPr="00210817" w14:paraId="0D86BE4C" w14:textId="77777777" w:rsidTr="00F97C4E">
        <w:tc>
          <w:tcPr>
            <w:tcW w:w="1818" w:type="dxa"/>
          </w:tcPr>
          <w:p w14:paraId="6BD94CA2" w14:textId="02483F56" w:rsidR="009B4334" w:rsidRPr="00210817" w:rsidRDefault="009B4334" w:rsidP="00522883">
            <w:pPr>
              <w:rPr>
                <w:rFonts w:ascii="Cambria" w:hAnsi="Cambria"/>
                <w:color w:val="000000" w:themeColor="text1"/>
                <w:sz w:val="20"/>
                <w:szCs w:val="20"/>
              </w:rPr>
            </w:pPr>
            <w:r w:rsidRPr="00210817">
              <w:rPr>
                <w:rFonts w:ascii="Cambria" w:hAnsi="Cambria" w:cs="Calibri"/>
                <w:sz w:val="20"/>
                <w:szCs w:val="20"/>
              </w:rPr>
              <w:t xml:space="preserve">North Pacific Research Board (NPRB) Graduate Research Award </w:t>
            </w:r>
            <w:r w:rsidRPr="00210817">
              <w:rPr>
                <w:rFonts w:ascii="Cambria" w:hAnsi="Cambria" w:cs="Calibri"/>
                <w:sz w:val="20"/>
                <w:szCs w:val="20"/>
              </w:rPr>
              <w:lastRenderedPageBreak/>
              <w:t>Program </w:t>
            </w:r>
          </w:p>
        </w:tc>
        <w:tc>
          <w:tcPr>
            <w:tcW w:w="1890" w:type="dxa"/>
          </w:tcPr>
          <w:p w14:paraId="0A5DD9C4" w14:textId="28B2839C"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lastRenderedPageBreak/>
              <w:t>February</w:t>
            </w:r>
          </w:p>
        </w:tc>
        <w:tc>
          <w:tcPr>
            <w:tcW w:w="6824" w:type="dxa"/>
          </w:tcPr>
          <w:p w14:paraId="636FC872" w14:textId="77777777" w:rsidR="009B4334" w:rsidRPr="00210817" w:rsidRDefault="009B4334" w:rsidP="009B4334">
            <w:pPr>
              <w:rPr>
                <w:rFonts w:ascii="Cambria" w:hAnsi="Cambria"/>
                <w:color w:val="000000" w:themeColor="text1"/>
                <w:sz w:val="20"/>
                <w:szCs w:val="20"/>
              </w:rPr>
            </w:pPr>
            <w:r w:rsidRPr="00210817">
              <w:rPr>
                <w:rFonts w:ascii="Cambria" w:hAnsi="Cambria" w:cs="Times"/>
                <w:color w:val="000000" w:themeColor="text1"/>
                <w:sz w:val="20"/>
                <w:szCs w:val="20"/>
              </w:rPr>
              <w:t xml:space="preserve">Funds marine research to improve understanding of the Gulf of Alaska, Bering Sea/Aleutian Islands, and Chukchi/Beaufort Seas. NPRB-funded research informs effective management and sustainable use of vital marine resources. Qualified masters and doctoral students may apply for one of six </w:t>
            </w:r>
            <w:r w:rsidRPr="00210817">
              <w:rPr>
                <w:rFonts w:ascii="Cambria" w:hAnsi="Cambria" w:cs="Times"/>
                <w:color w:val="000000" w:themeColor="text1"/>
                <w:sz w:val="20"/>
                <w:szCs w:val="20"/>
              </w:rPr>
              <w:lastRenderedPageBreak/>
              <w:t>awards of $25,000 each, which may be used for graduate student stipend and standard benefits, tuition or required university fees, or for specific research expenses such as travel, supplies, and laboratory analyses. </w:t>
            </w:r>
          </w:p>
          <w:p w14:paraId="5269A6EA" w14:textId="77777777" w:rsidR="009B4334" w:rsidRPr="00210817" w:rsidRDefault="009B4334" w:rsidP="009B4334">
            <w:pPr>
              <w:rPr>
                <w:rFonts w:ascii="Cambria" w:hAnsi="Cambria"/>
                <w:color w:val="000000" w:themeColor="text1"/>
                <w:sz w:val="20"/>
                <w:szCs w:val="20"/>
              </w:rPr>
            </w:pPr>
          </w:p>
          <w:p w14:paraId="4D77F1DE" w14:textId="3A352F42" w:rsidR="009B4334" w:rsidRPr="00210817" w:rsidRDefault="009B4334" w:rsidP="00522883">
            <w:pPr>
              <w:rPr>
                <w:rFonts w:ascii="Cambria" w:hAnsi="Cambria" w:cs="Calibri"/>
                <w:color w:val="000000" w:themeColor="text1"/>
                <w:sz w:val="20"/>
                <w:szCs w:val="20"/>
              </w:rPr>
            </w:pPr>
            <w:r w:rsidRPr="00210817">
              <w:rPr>
                <w:rFonts w:ascii="Cambria" w:hAnsi="Cambria"/>
                <w:color w:val="000000" w:themeColor="text1"/>
                <w:sz w:val="20"/>
                <w:szCs w:val="20"/>
              </w:rPr>
              <w:t>Program website:</w:t>
            </w:r>
            <w:r w:rsidRPr="00210817">
              <w:rPr>
                <w:rFonts w:ascii="Cambria" w:hAnsi="Cambria" w:cs="Arial"/>
                <w:color w:val="000000" w:themeColor="text1"/>
                <w:sz w:val="20"/>
                <w:szCs w:val="20"/>
              </w:rPr>
              <w:t xml:space="preserve"> </w:t>
            </w:r>
            <w:hyperlink r:id="rId14" w:history="1">
              <w:r w:rsidRPr="00210817">
                <w:rPr>
                  <w:rStyle w:val="Hyperlink"/>
                  <w:rFonts w:ascii="Cambria" w:hAnsi="Cambria"/>
                  <w:sz w:val="20"/>
                  <w:szCs w:val="20"/>
                </w:rPr>
                <w:t>http://www.nprb.org/graduate-research-award-program</w:t>
              </w:r>
            </w:hyperlink>
          </w:p>
        </w:tc>
      </w:tr>
      <w:tr w:rsidR="009B4334" w:rsidRPr="00210817" w14:paraId="01DD86B4" w14:textId="77777777" w:rsidTr="005F2D72">
        <w:trPr>
          <w:trHeight w:val="2150"/>
        </w:trPr>
        <w:tc>
          <w:tcPr>
            <w:tcW w:w="1818" w:type="dxa"/>
          </w:tcPr>
          <w:p w14:paraId="61E6552B" w14:textId="28F1901F"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lastRenderedPageBreak/>
              <w:t>NOAA Fisheries Sea Grant Fellows</w:t>
            </w:r>
          </w:p>
        </w:tc>
        <w:tc>
          <w:tcPr>
            <w:tcW w:w="1890" w:type="dxa"/>
          </w:tcPr>
          <w:p w14:paraId="5C5E33E0" w14:textId="76B49EF7"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February</w:t>
            </w:r>
          </w:p>
        </w:tc>
        <w:tc>
          <w:tcPr>
            <w:tcW w:w="6824" w:type="dxa"/>
          </w:tcPr>
          <w:p w14:paraId="5914ED13" w14:textId="79C3712A" w:rsidR="009B4334" w:rsidRPr="00210817" w:rsidRDefault="009B4334" w:rsidP="00522883">
            <w:pPr>
              <w:rPr>
                <w:rFonts w:ascii="Cambria" w:hAnsi="Cambria" w:cs="Century Gothic"/>
                <w:color w:val="262626"/>
                <w:sz w:val="20"/>
                <w:szCs w:val="20"/>
              </w:rPr>
            </w:pPr>
            <w:r w:rsidRPr="00210817">
              <w:rPr>
                <w:rFonts w:ascii="Cambria" w:hAnsi="Cambria" w:cs="Century Gothic"/>
                <w:color w:val="262626"/>
                <w:sz w:val="20"/>
                <w:szCs w:val="20"/>
              </w:rPr>
              <w:t>Graduate Fellowship Program in two specialized areas: population and ecosystem dynamics, as well as marine resource economics</w:t>
            </w:r>
            <w:r w:rsidRPr="00210817">
              <w:rPr>
                <w:rFonts w:ascii="Cambria" w:hAnsi="Cambria"/>
                <w:color w:val="000000" w:themeColor="text1"/>
                <w:sz w:val="20"/>
                <w:szCs w:val="20"/>
              </w:rPr>
              <w:t xml:space="preserve">. </w:t>
            </w:r>
            <w:r w:rsidRPr="00210817">
              <w:rPr>
                <w:rFonts w:ascii="Cambria" w:hAnsi="Cambria" w:cs="Century Gothic"/>
                <w:color w:val="262626"/>
                <w:sz w:val="20"/>
                <w:szCs w:val="20"/>
              </w:rPr>
              <w:t>The award for each Fellowship will be in the form of a grant or cooperative agreement of $43,500 per year, which includes salary (stipend), living expenses, tuition, and travel necessary to carry out the proposed research and to attend the annual Fellows meeting.</w:t>
            </w:r>
          </w:p>
          <w:p w14:paraId="5FA2680E" w14:textId="77777777" w:rsidR="009B4334" w:rsidRPr="00210817" w:rsidRDefault="009B4334" w:rsidP="00522883">
            <w:pPr>
              <w:rPr>
                <w:rFonts w:ascii="Cambria" w:hAnsi="Cambria"/>
                <w:color w:val="000000" w:themeColor="text1"/>
                <w:sz w:val="20"/>
                <w:szCs w:val="20"/>
              </w:rPr>
            </w:pPr>
          </w:p>
          <w:p w14:paraId="24F90FBD" w14:textId="54C0E165"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Program website:</w:t>
            </w:r>
            <w:r w:rsidRPr="00210817">
              <w:rPr>
                <w:rFonts w:ascii="Cambria" w:hAnsi="Cambria" w:cs="Arial"/>
                <w:color w:val="000000" w:themeColor="text1"/>
                <w:sz w:val="20"/>
                <w:szCs w:val="20"/>
              </w:rPr>
              <w:t xml:space="preserve"> </w:t>
            </w:r>
            <w:hyperlink r:id="rId15" w:history="1">
              <w:r w:rsidRPr="00210817">
                <w:rPr>
                  <w:rStyle w:val="Hyperlink"/>
                  <w:rFonts w:ascii="Cambria" w:hAnsi="Cambria"/>
                  <w:sz w:val="20"/>
                  <w:szCs w:val="20"/>
                </w:rPr>
                <w:t>http://seagrant.noaa.gov/fundingfellowships/nmfssgfellowship.aspx</w:t>
              </w:r>
            </w:hyperlink>
          </w:p>
        </w:tc>
      </w:tr>
      <w:tr w:rsidR="009B4334" w:rsidRPr="00210817" w14:paraId="0AFA3363" w14:textId="77777777" w:rsidTr="00F97C4E">
        <w:tc>
          <w:tcPr>
            <w:tcW w:w="1818" w:type="dxa"/>
          </w:tcPr>
          <w:p w14:paraId="72EC075B" w14:textId="28CFBA52"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Knauss Marine Policy Fellowship</w:t>
            </w:r>
          </w:p>
        </w:tc>
        <w:tc>
          <w:tcPr>
            <w:tcW w:w="1890" w:type="dxa"/>
          </w:tcPr>
          <w:p w14:paraId="63E318E8" w14:textId="123C7287"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February</w:t>
            </w:r>
          </w:p>
        </w:tc>
        <w:tc>
          <w:tcPr>
            <w:tcW w:w="6824" w:type="dxa"/>
          </w:tcPr>
          <w:p w14:paraId="0693B663" w14:textId="25335696"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 xml:space="preserve">For </w:t>
            </w:r>
            <w:r w:rsidRPr="00210817">
              <w:rPr>
                <w:rFonts w:ascii="Cambria" w:hAnsi="Cambria" w:cs="Century Gothic"/>
                <w:color w:val="262626"/>
                <w:sz w:val="20"/>
                <w:szCs w:val="20"/>
              </w:rPr>
              <w:t>graduate students who have an interest in ocean, coastal and Great Lakes resources and in the national policy decisions affecting those resources. The Sea Grant Program or Project receives and administers the overall cooperative agreement of $56,500 per student on behalf of each fellow selected from their program, which provides a stipend, education, and research related expenses.</w:t>
            </w:r>
          </w:p>
          <w:p w14:paraId="5BC3F10F" w14:textId="77777777" w:rsidR="009B4334" w:rsidRPr="00210817" w:rsidRDefault="009B4334" w:rsidP="00522883">
            <w:pPr>
              <w:rPr>
                <w:rFonts w:ascii="Cambria" w:hAnsi="Cambria"/>
                <w:color w:val="000000" w:themeColor="text1"/>
                <w:sz w:val="20"/>
                <w:szCs w:val="20"/>
              </w:rPr>
            </w:pPr>
          </w:p>
          <w:p w14:paraId="1A3F5706" w14:textId="71287E56"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Program website:</w:t>
            </w:r>
            <w:r w:rsidRPr="00210817">
              <w:rPr>
                <w:rFonts w:ascii="Cambria" w:hAnsi="Cambria" w:cs="Arial"/>
                <w:color w:val="000000" w:themeColor="text1"/>
                <w:sz w:val="20"/>
                <w:szCs w:val="20"/>
              </w:rPr>
              <w:t xml:space="preserve"> </w:t>
            </w:r>
            <w:hyperlink r:id="rId16" w:history="1">
              <w:r w:rsidRPr="00210817">
                <w:rPr>
                  <w:rStyle w:val="Hyperlink"/>
                  <w:rFonts w:ascii="Cambria" w:hAnsi="Cambria"/>
                  <w:sz w:val="20"/>
                  <w:szCs w:val="20"/>
                </w:rPr>
                <w:t>http://seagrant.noaa.gov/FundingFellowships/KnaussFellowship.aspx</w:t>
              </w:r>
            </w:hyperlink>
          </w:p>
        </w:tc>
      </w:tr>
      <w:tr w:rsidR="00852F9B" w:rsidRPr="00210817" w14:paraId="0B33A77C" w14:textId="77777777" w:rsidTr="00F97C4E">
        <w:tc>
          <w:tcPr>
            <w:tcW w:w="1818" w:type="dxa"/>
          </w:tcPr>
          <w:p w14:paraId="43B96EF9" w14:textId="5A69BB54" w:rsidR="00852F9B" w:rsidRPr="00210817" w:rsidRDefault="00852F9B" w:rsidP="00522883">
            <w:pPr>
              <w:rPr>
                <w:rFonts w:ascii="Cambria" w:hAnsi="Cambria"/>
                <w:color w:val="000000" w:themeColor="text1"/>
                <w:sz w:val="20"/>
                <w:szCs w:val="20"/>
              </w:rPr>
            </w:pPr>
            <w:r w:rsidRPr="00210817">
              <w:rPr>
                <w:rFonts w:ascii="Cambria" w:hAnsi="Cambria"/>
                <w:color w:val="000000" w:themeColor="text1"/>
                <w:sz w:val="20"/>
                <w:szCs w:val="20"/>
              </w:rPr>
              <w:t xml:space="preserve">Jenkins Pre-doctoral Fellowship </w:t>
            </w:r>
          </w:p>
        </w:tc>
        <w:tc>
          <w:tcPr>
            <w:tcW w:w="1890" w:type="dxa"/>
          </w:tcPr>
          <w:p w14:paraId="3BE318CE" w14:textId="25447071" w:rsidR="00852F9B" w:rsidRPr="00210817" w:rsidRDefault="00852F9B" w:rsidP="00522883">
            <w:pPr>
              <w:rPr>
                <w:rFonts w:ascii="Cambria" w:hAnsi="Cambria"/>
                <w:color w:val="000000" w:themeColor="text1"/>
                <w:sz w:val="20"/>
                <w:szCs w:val="20"/>
              </w:rPr>
            </w:pPr>
            <w:r>
              <w:rPr>
                <w:rFonts w:ascii="Cambria" w:hAnsi="Cambria"/>
                <w:color w:val="000000" w:themeColor="text1"/>
                <w:sz w:val="20"/>
                <w:szCs w:val="20"/>
              </w:rPr>
              <w:t>February</w:t>
            </w:r>
          </w:p>
        </w:tc>
        <w:tc>
          <w:tcPr>
            <w:tcW w:w="6824" w:type="dxa"/>
          </w:tcPr>
          <w:p w14:paraId="4D9A5A3E" w14:textId="77777777" w:rsidR="00852F9B" w:rsidRPr="00210817" w:rsidRDefault="00852F9B" w:rsidP="00B734F7">
            <w:pPr>
              <w:rPr>
                <w:rFonts w:ascii="Cambria" w:hAnsi="Cambria"/>
                <w:color w:val="000000" w:themeColor="text1"/>
                <w:sz w:val="20"/>
                <w:szCs w:val="20"/>
              </w:rPr>
            </w:pPr>
            <w:r w:rsidRPr="00210817">
              <w:rPr>
                <w:rFonts w:ascii="Cambria" w:hAnsi="Cambria" w:cs="Arial"/>
                <w:sz w:val="20"/>
                <w:szCs w:val="20"/>
              </w:rPr>
              <w:t>Program seeks to increase the number of graduate degrees awarded to underrepresented persons (women, minorities and persons with disabilities) in STEM disciplines. The program provides 3 years of support. Award package</w:t>
            </w:r>
            <w:r>
              <w:rPr>
                <w:rFonts w:ascii="Cambria" w:hAnsi="Cambria" w:cs="Arial"/>
                <w:sz w:val="20"/>
                <w:szCs w:val="20"/>
              </w:rPr>
              <w:t xml:space="preserve"> </w:t>
            </w:r>
            <w:r w:rsidRPr="00210817">
              <w:rPr>
                <w:rFonts w:ascii="Cambria" w:hAnsi="Cambria" w:cs="Arial"/>
                <w:sz w:val="20"/>
                <w:szCs w:val="20"/>
              </w:rPr>
              <w:t>includes stipend</w:t>
            </w:r>
            <w:r>
              <w:rPr>
                <w:rFonts w:ascii="Cambria" w:hAnsi="Cambria" w:cs="Arial"/>
                <w:sz w:val="20"/>
                <w:szCs w:val="20"/>
              </w:rPr>
              <w:t xml:space="preserve"> ($18,000 - $24,000)</w:t>
            </w:r>
            <w:r w:rsidRPr="00210817">
              <w:rPr>
                <w:rFonts w:ascii="Cambria" w:hAnsi="Cambria" w:cs="Arial"/>
                <w:sz w:val="20"/>
                <w:szCs w:val="20"/>
              </w:rPr>
              <w:t>, travel allowances, and tuition offsets</w:t>
            </w:r>
            <w:r>
              <w:rPr>
                <w:rFonts w:ascii="Cambria" w:hAnsi="Cambria" w:cs="Arial"/>
                <w:sz w:val="20"/>
                <w:szCs w:val="20"/>
              </w:rPr>
              <w:t xml:space="preserve"> ($8,500)</w:t>
            </w:r>
            <w:r w:rsidRPr="00210817">
              <w:rPr>
                <w:rFonts w:ascii="Cambria" w:hAnsi="Cambria" w:cs="Arial"/>
                <w:sz w:val="20"/>
                <w:szCs w:val="20"/>
              </w:rPr>
              <w:t xml:space="preserve">. </w:t>
            </w:r>
          </w:p>
          <w:p w14:paraId="3584E965" w14:textId="77777777" w:rsidR="00852F9B" w:rsidRPr="00210817" w:rsidRDefault="00852F9B" w:rsidP="00B734F7">
            <w:pPr>
              <w:rPr>
                <w:rFonts w:ascii="Cambria" w:hAnsi="Cambria"/>
                <w:color w:val="000000" w:themeColor="text1"/>
                <w:sz w:val="20"/>
                <w:szCs w:val="20"/>
              </w:rPr>
            </w:pPr>
          </w:p>
          <w:p w14:paraId="123B6238" w14:textId="46FA9E9C" w:rsidR="00852F9B" w:rsidRPr="00210817" w:rsidRDefault="00852F9B" w:rsidP="00522883">
            <w:pPr>
              <w:rPr>
                <w:rFonts w:ascii="Cambria" w:hAnsi="Cambria"/>
                <w:color w:val="000000" w:themeColor="text1"/>
                <w:sz w:val="20"/>
                <w:szCs w:val="20"/>
              </w:rPr>
            </w:pPr>
            <w:r w:rsidRPr="00210817">
              <w:rPr>
                <w:rFonts w:ascii="Cambria" w:hAnsi="Cambria"/>
                <w:color w:val="000000" w:themeColor="text1"/>
                <w:sz w:val="20"/>
                <w:szCs w:val="20"/>
              </w:rPr>
              <w:t>Program website:</w:t>
            </w:r>
            <w:r w:rsidRPr="00210817">
              <w:rPr>
                <w:rFonts w:ascii="Cambria" w:hAnsi="Cambria" w:cs="Arial"/>
                <w:color w:val="000000" w:themeColor="text1"/>
                <w:sz w:val="20"/>
                <w:szCs w:val="20"/>
              </w:rPr>
              <w:t xml:space="preserve"> </w:t>
            </w:r>
            <w:hyperlink r:id="rId17" w:history="1">
              <w:r w:rsidRPr="00210817">
                <w:rPr>
                  <w:rStyle w:val="Hyperlink"/>
                  <w:rFonts w:ascii="Cambria" w:hAnsi="Cambria"/>
                  <w:sz w:val="20"/>
                  <w:szCs w:val="20"/>
                </w:rPr>
                <w:t>https://www.nasa.gov/offices/education/programs/descriptions/Jenkins_Predoctoral_Fellowship_Project.html</w:t>
              </w:r>
            </w:hyperlink>
          </w:p>
        </w:tc>
      </w:tr>
      <w:tr w:rsidR="009B4334" w:rsidRPr="00210817" w14:paraId="5A7C7043" w14:textId="77777777" w:rsidTr="00F97C4E">
        <w:tc>
          <w:tcPr>
            <w:tcW w:w="1818" w:type="dxa"/>
          </w:tcPr>
          <w:p w14:paraId="40963EE8" w14:textId="0B8EB7A1"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Markham First Year Student Award</w:t>
            </w:r>
          </w:p>
        </w:tc>
        <w:tc>
          <w:tcPr>
            <w:tcW w:w="1890" w:type="dxa"/>
          </w:tcPr>
          <w:p w14:paraId="5EF82AF0" w14:textId="7D274944"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March</w:t>
            </w:r>
          </w:p>
        </w:tc>
        <w:tc>
          <w:tcPr>
            <w:tcW w:w="6824" w:type="dxa"/>
          </w:tcPr>
          <w:p w14:paraId="6732B53B" w14:textId="77777777" w:rsidR="009B4334" w:rsidRPr="00210817" w:rsidRDefault="009B4334" w:rsidP="009B4334">
            <w:pPr>
              <w:rPr>
                <w:rFonts w:ascii="Cambria" w:hAnsi="Cambria" w:cs="Arial"/>
                <w:color w:val="1C1C1C"/>
                <w:sz w:val="20"/>
                <w:szCs w:val="20"/>
              </w:rPr>
            </w:pPr>
            <w:r w:rsidRPr="00210817">
              <w:rPr>
                <w:rFonts w:ascii="Cambria" w:hAnsi="Cambria" w:cs="Arial"/>
                <w:color w:val="1C1C1C"/>
                <w:sz w:val="20"/>
                <w:szCs w:val="20"/>
              </w:rPr>
              <w:t>One-time funding of up to $12,000 to support an incoming first year graduate student who plans to be resident at HMSC after the first academic year in Corvallis.</w:t>
            </w:r>
          </w:p>
          <w:p w14:paraId="1F5F7845" w14:textId="77777777" w:rsidR="009B4334" w:rsidRPr="00210817" w:rsidRDefault="009B4334" w:rsidP="009B4334">
            <w:pPr>
              <w:rPr>
                <w:rFonts w:ascii="Cambria" w:hAnsi="Cambria"/>
                <w:color w:val="000000" w:themeColor="text1"/>
                <w:sz w:val="20"/>
                <w:szCs w:val="20"/>
              </w:rPr>
            </w:pPr>
          </w:p>
          <w:p w14:paraId="71941F2A" w14:textId="2C95AEC2"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Program website:</w:t>
            </w:r>
            <w:r w:rsidRPr="00210817">
              <w:rPr>
                <w:rFonts w:ascii="Cambria" w:hAnsi="Cambria" w:cs="Arial"/>
                <w:color w:val="000000" w:themeColor="text1"/>
                <w:sz w:val="20"/>
                <w:szCs w:val="20"/>
              </w:rPr>
              <w:t xml:space="preserve"> </w:t>
            </w:r>
            <w:hyperlink r:id="rId18" w:history="1">
              <w:r w:rsidRPr="00210817">
                <w:rPr>
                  <w:rStyle w:val="Hyperlink"/>
                  <w:rFonts w:ascii="Cambria" w:hAnsi="Cambria"/>
                  <w:sz w:val="20"/>
                  <w:szCs w:val="20"/>
                </w:rPr>
                <w:t>http://hmsc.oregonstate.edu/academics/hmsc-scholarships-fellowships-and-awards</w:t>
              </w:r>
            </w:hyperlink>
          </w:p>
        </w:tc>
      </w:tr>
      <w:tr w:rsidR="009B4334" w:rsidRPr="00210817" w14:paraId="419D1DF9" w14:textId="77777777" w:rsidTr="00F97C4E">
        <w:tc>
          <w:tcPr>
            <w:tcW w:w="1818" w:type="dxa"/>
          </w:tcPr>
          <w:p w14:paraId="6CCDB4A8" w14:textId="73014CB5" w:rsidR="009B4334" w:rsidRPr="00210817" w:rsidRDefault="009B4334" w:rsidP="00522883">
            <w:pPr>
              <w:rPr>
                <w:rFonts w:ascii="Cambria" w:hAnsi="Cambria"/>
                <w:color w:val="000000" w:themeColor="text1"/>
                <w:sz w:val="20"/>
                <w:szCs w:val="20"/>
              </w:rPr>
            </w:pPr>
            <w:r w:rsidRPr="00210817">
              <w:rPr>
                <w:rFonts w:ascii="Cambria" w:hAnsi="Cambria" w:cs="Calibri"/>
                <w:sz w:val="20"/>
                <w:szCs w:val="20"/>
              </w:rPr>
              <w:t>Bullitt Environmental Fellowships</w:t>
            </w:r>
          </w:p>
        </w:tc>
        <w:tc>
          <w:tcPr>
            <w:tcW w:w="1890" w:type="dxa"/>
          </w:tcPr>
          <w:p w14:paraId="2A98883E" w14:textId="13E8B058"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April</w:t>
            </w:r>
          </w:p>
        </w:tc>
        <w:tc>
          <w:tcPr>
            <w:tcW w:w="6824" w:type="dxa"/>
          </w:tcPr>
          <w:p w14:paraId="60C1EBB8" w14:textId="77777777" w:rsidR="009B4334" w:rsidRPr="00210817" w:rsidRDefault="009B4334" w:rsidP="009B4334">
            <w:pPr>
              <w:rPr>
                <w:rFonts w:ascii="Cambria" w:hAnsi="Cambria"/>
                <w:color w:val="000000" w:themeColor="text1"/>
                <w:sz w:val="20"/>
                <w:szCs w:val="20"/>
              </w:rPr>
            </w:pPr>
            <w:r w:rsidRPr="00210817">
              <w:rPr>
                <w:rFonts w:ascii="Cambria" w:hAnsi="Cambria" w:cs="Arial"/>
                <w:color w:val="474842"/>
                <w:sz w:val="20"/>
                <w:szCs w:val="20"/>
              </w:rPr>
              <w:t>A two-year, $50,000/year fellowship for graduate students interested in pursuing leadership positions within the environmental field.</w:t>
            </w:r>
          </w:p>
          <w:p w14:paraId="0A7CE430" w14:textId="77777777" w:rsidR="009B4334" w:rsidRPr="00210817" w:rsidRDefault="009B4334" w:rsidP="009B4334">
            <w:pPr>
              <w:rPr>
                <w:rFonts w:ascii="Cambria" w:hAnsi="Cambria"/>
                <w:color w:val="000000" w:themeColor="text1"/>
                <w:sz w:val="20"/>
                <w:szCs w:val="20"/>
              </w:rPr>
            </w:pPr>
          </w:p>
          <w:p w14:paraId="38AF8C10" w14:textId="744ABFF4" w:rsidR="009B4334" w:rsidRPr="00210817" w:rsidRDefault="009B4334" w:rsidP="009B4334">
            <w:pPr>
              <w:rPr>
                <w:rFonts w:ascii="Cambria" w:hAnsi="Cambria" w:cs="Arial"/>
                <w:color w:val="1C1C1C"/>
                <w:sz w:val="20"/>
                <w:szCs w:val="20"/>
              </w:rPr>
            </w:pPr>
            <w:r w:rsidRPr="00210817">
              <w:rPr>
                <w:rFonts w:ascii="Cambria" w:hAnsi="Cambria"/>
                <w:color w:val="000000" w:themeColor="text1"/>
                <w:sz w:val="20"/>
                <w:szCs w:val="20"/>
              </w:rPr>
              <w:t xml:space="preserve">Program website: </w:t>
            </w:r>
            <w:hyperlink r:id="rId19" w:history="1">
              <w:r w:rsidRPr="00210817">
                <w:rPr>
                  <w:rStyle w:val="Hyperlink"/>
                  <w:rFonts w:ascii="Cambria" w:hAnsi="Cambria"/>
                  <w:sz w:val="20"/>
                  <w:szCs w:val="20"/>
                </w:rPr>
                <w:t>http://www.bullitt.org/programs/environmental-fellowship/</w:t>
              </w:r>
            </w:hyperlink>
          </w:p>
        </w:tc>
      </w:tr>
      <w:tr w:rsidR="009B4334" w:rsidRPr="00210817" w14:paraId="3AB2BDD0" w14:textId="77777777" w:rsidTr="00F97C4E">
        <w:tc>
          <w:tcPr>
            <w:tcW w:w="1818" w:type="dxa"/>
          </w:tcPr>
          <w:p w14:paraId="47E8CD12" w14:textId="055E0B17"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EPA Science to Achieve Results (STAR) Program</w:t>
            </w:r>
          </w:p>
        </w:tc>
        <w:tc>
          <w:tcPr>
            <w:tcW w:w="1890" w:type="dxa"/>
          </w:tcPr>
          <w:p w14:paraId="491000BB" w14:textId="03DC3731"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May</w:t>
            </w:r>
          </w:p>
        </w:tc>
        <w:tc>
          <w:tcPr>
            <w:tcW w:w="6824" w:type="dxa"/>
          </w:tcPr>
          <w:p w14:paraId="323E115E" w14:textId="77777777" w:rsidR="009B4334" w:rsidRPr="00210817" w:rsidRDefault="009B4334" w:rsidP="009B4334">
            <w:pPr>
              <w:rPr>
                <w:rFonts w:ascii="Cambria" w:hAnsi="Cambria"/>
                <w:color w:val="000000" w:themeColor="text1"/>
                <w:sz w:val="20"/>
                <w:szCs w:val="20"/>
              </w:rPr>
            </w:pPr>
            <w:r w:rsidRPr="00210817">
              <w:rPr>
                <w:rFonts w:ascii="Cambria" w:hAnsi="Cambria" w:cs="Lucida Sans Unicode"/>
                <w:color w:val="111111"/>
                <w:sz w:val="20"/>
                <w:szCs w:val="20"/>
              </w:rPr>
              <w:t>The Fellowship Program provides up to $44,000 per year of support per fellowship. Master's level students may receive a maximum of two years of support ($88,000). Doctoral students may be supported for a maximum of three years ($132,000), usable over a period of five years.</w:t>
            </w:r>
          </w:p>
          <w:p w14:paraId="122D1054" w14:textId="77777777" w:rsidR="009B4334" w:rsidRPr="00210817" w:rsidRDefault="009B4334" w:rsidP="009B4334">
            <w:pPr>
              <w:rPr>
                <w:rFonts w:ascii="Cambria" w:hAnsi="Cambria"/>
                <w:color w:val="000000" w:themeColor="text1"/>
                <w:sz w:val="20"/>
                <w:szCs w:val="20"/>
              </w:rPr>
            </w:pPr>
          </w:p>
          <w:p w14:paraId="05F8F3EF" w14:textId="65D81D70"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Program website:</w:t>
            </w:r>
            <w:r w:rsidRPr="00210817">
              <w:rPr>
                <w:rFonts w:ascii="Cambria" w:hAnsi="Cambria" w:cs="Arial"/>
                <w:color w:val="000000" w:themeColor="text1"/>
                <w:sz w:val="20"/>
                <w:szCs w:val="20"/>
              </w:rPr>
              <w:t xml:space="preserve"> </w:t>
            </w:r>
            <w:hyperlink r:id="rId20" w:history="1">
              <w:r w:rsidRPr="00210817">
                <w:rPr>
                  <w:rStyle w:val="Hyperlink"/>
                  <w:rFonts w:ascii="Cambria" w:hAnsi="Cambria"/>
                  <w:sz w:val="20"/>
                  <w:szCs w:val="20"/>
                </w:rPr>
                <w:t>http://epa.gov/ncer/rfa/</w:t>
              </w:r>
            </w:hyperlink>
          </w:p>
        </w:tc>
      </w:tr>
      <w:tr w:rsidR="009B4334" w:rsidRPr="00210817" w14:paraId="1272DEF0" w14:textId="77777777" w:rsidTr="00F97C4E">
        <w:tc>
          <w:tcPr>
            <w:tcW w:w="1818" w:type="dxa"/>
          </w:tcPr>
          <w:p w14:paraId="1B23B504" w14:textId="2EEE30FF"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NOAA Living Marine Resources Cooperative Science Center (LMRCSC)</w:t>
            </w:r>
          </w:p>
        </w:tc>
        <w:tc>
          <w:tcPr>
            <w:tcW w:w="1890" w:type="dxa"/>
          </w:tcPr>
          <w:p w14:paraId="43E41605" w14:textId="02DA8247"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June</w:t>
            </w:r>
          </w:p>
        </w:tc>
        <w:tc>
          <w:tcPr>
            <w:tcW w:w="6824" w:type="dxa"/>
          </w:tcPr>
          <w:p w14:paraId="13C496E4" w14:textId="77777777" w:rsidR="009B4334" w:rsidRPr="00210817" w:rsidRDefault="009B4334" w:rsidP="009B4334">
            <w:pPr>
              <w:rPr>
                <w:rFonts w:ascii="Cambria" w:hAnsi="Cambria"/>
                <w:color w:val="000000" w:themeColor="text1"/>
                <w:sz w:val="20"/>
                <w:szCs w:val="20"/>
              </w:rPr>
            </w:pPr>
            <w:r w:rsidRPr="00210817">
              <w:rPr>
                <w:rFonts w:ascii="Cambria" w:hAnsi="Cambria"/>
                <w:sz w:val="20"/>
                <w:szCs w:val="20"/>
              </w:rPr>
              <w:t>Proposals should address one of four targeted research areas: quantitative fisheries, fisheries socioeconomics, essential fish habitat, and aquaculture. These awards are intended to develop research areas, enhance partnerships between LMRCSC partners and NOAA scientists and to train students. Proposals for projects with durations for up to two years will be accepted Grant-style proposal.</w:t>
            </w:r>
          </w:p>
          <w:p w14:paraId="77DD6C0A" w14:textId="77777777" w:rsidR="009B4334" w:rsidRPr="00210817" w:rsidRDefault="009B4334" w:rsidP="009B4334">
            <w:pPr>
              <w:rPr>
                <w:rFonts w:ascii="Cambria" w:hAnsi="Cambria"/>
                <w:color w:val="000000" w:themeColor="text1"/>
                <w:sz w:val="20"/>
                <w:szCs w:val="20"/>
              </w:rPr>
            </w:pPr>
          </w:p>
          <w:p w14:paraId="202DA72B" w14:textId="0486A9DB"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Program website:</w:t>
            </w:r>
            <w:r w:rsidRPr="00210817">
              <w:rPr>
                <w:rFonts w:ascii="Cambria" w:hAnsi="Cambria" w:cs="Arial"/>
                <w:color w:val="000000" w:themeColor="text1"/>
                <w:sz w:val="20"/>
                <w:szCs w:val="20"/>
              </w:rPr>
              <w:t xml:space="preserve"> </w:t>
            </w:r>
            <w:hyperlink r:id="rId21" w:history="1">
              <w:r w:rsidRPr="00210817">
                <w:rPr>
                  <w:rStyle w:val="Hyperlink"/>
                  <w:rFonts w:ascii="Cambria" w:hAnsi="Cambria"/>
                  <w:sz w:val="20"/>
                  <w:szCs w:val="20"/>
                </w:rPr>
                <w:t>http://agsci.oregonstate.edu/lmrcsc/</w:t>
              </w:r>
            </w:hyperlink>
          </w:p>
        </w:tc>
      </w:tr>
      <w:tr w:rsidR="009B4334" w:rsidRPr="00210817" w14:paraId="78B10460" w14:textId="77777777" w:rsidTr="00F97C4E">
        <w:tc>
          <w:tcPr>
            <w:tcW w:w="1818" w:type="dxa"/>
          </w:tcPr>
          <w:p w14:paraId="16984656" w14:textId="1B973E02" w:rsidR="009B4334" w:rsidRPr="00210817" w:rsidRDefault="009B4334" w:rsidP="00522883">
            <w:pPr>
              <w:rPr>
                <w:rFonts w:ascii="Cambria" w:hAnsi="Cambria" w:cs="Calibri"/>
                <w:sz w:val="20"/>
                <w:szCs w:val="20"/>
              </w:rPr>
            </w:pPr>
            <w:r w:rsidRPr="00210817">
              <w:rPr>
                <w:rFonts w:ascii="Cambria" w:hAnsi="Cambria"/>
                <w:color w:val="000000" w:themeColor="text1"/>
                <w:sz w:val="20"/>
                <w:szCs w:val="20"/>
              </w:rPr>
              <w:t>Integrative Graduate Education and Research Traineeship (IGERT)</w:t>
            </w:r>
          </w:p>
        </w:tc>
        <w:tc>
          <w:tcPr>
            <w:tcW w:w="1890" w:type="dxa"/>
          </w:tcPr>
          <w:p w14:paraId="6ACF0ADC" w14:textId="14329A49"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Various</w:t>
            </w:r>
          </w:p>
        </w:tc>
        <w:tc>
          <w:tcPr>
            <w:tcW w:w="6824" w:type="dxa"/>
          </w:tcPr>
          <w:p w14:paraId="7455A7E6" w14:textId="77777777" w:rsidR="009B4334" w:rsidRPr="00210817" w:rsidRDefault="009B4334" w:rsidP="009B4334">
            <w:pPr>
              <w:rPr>
                <w:rFonts w:ascii="Cambria" w:hAnsi="Cambria"/>
                <w:color w:val="000000" w:themeColor="text1"/>
                <w:sz w:val="20"/>
                <w:szCs w:val="20"/>
              </w:rPr>
            </w:pPr>
            <w:r w:rsidRPr="00210817">
              <w:rPr>
                <w:rFonts w:ascii="Cambria" w:hAnsi="Cambria" w:cs="Arial"/>
                <w:color w:val="373737"/>
                <w:sz w:val="20"/>
                <w:szCs w:val="20"/>
              </w:rPr>
              <w:t>NSF’s flagship interdisciplinary training program, which offer traineeships to students pursuing their PhDs. Funds only U.S. Ph.D. students working in STEM disciplines with interdisciplinary themes. Provides $30,000 stipend for 2 years. Over 200 individual programs encompassing all STEM fields.</w:t>
            </w:r>
          </w:p>
          <w:p w14:paraId="15172A67" w14:textId="77777777" w:rsidR="009B4334" w:rsidRPr="00210817" w:rsidRDefault="009B4334" w:rsidP="009B4334">
            <w:pPr>
              <w:rPr>
                <w:rFonts w:ascii="Cambria" w:hAnsi="Cambria"/>
                <w:color w:val="000000" w:themeColor="text1"/>
                <w:sz w:val="20"/>
                <w:szCs w:val="20"/>
              </w:rPr>
            </w:pPr>
          </w:p>
          <w:p w14:paraId="23E08DEA" w14:textId="34C27108"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Program website:</w:t>
            </w:r>
            <w:r w:rsidRPr="00210817">
              <w:rPr>
                <w:rFonts w:ascii="Cambria" w:hAnsi="Cambria" w:cs="Arial"/>
                <w:color w:val="000000" w:themeColor="text1"/>
                <w:sz w:val="20"/>
                <w:szCs w:val="20"/>
              </w:rPr>
              <w:t xml:space="preserve"> </w:t>
            </w:r>
            <w:hyperlink r:id="rId22" w:history="1">
              <w:r w:rsidRPr="00210817">
                <w:rPr>
                  <w:rStyle w:val="Hyperlink"/>
                  <w:rFonts w:ascii="Cambria" w:hAnsi="Cambria"/>
                  <w:sz w:val="20"/>
                  <w:szCs w:val="20"/>
                </w:rPr>
                <w:t>http://www.igert.org</w:t>
              </w:r>
            </w:hyperlink>
          </w:p>
        </w:tc>
      </w:tr>
      <w:tr w:rsidR="009B4334" w:rsidRPr="00210817" w14:paraId="6C78F0EC" w14:textId="77777777" w:rsidTr="00F97C4E">
        <w:tc>
          <w:tcPr>
            <w:tcW w:w="1818" w:type="dxa"/>
          </w:tcPr>
          <w:p w14:paraId="34FAA25F" w14:textId="739868DE" w:rsidR="009B4334" w:rsidRPr="00210817" w:rsidRDefault="009B4334" w:rsidP="00605AAB">
            <w:pPr>
              <w:rPr>
                <w:rFonts w:ascii="Cambria" w:hAnsi="Cambria"/>
                <w:color w:val="000000" w:themeColor="text1"/>
                <w:sz w:val="20"/>
                <w:szCs w:val="20"/>
              </w:rPr>
            </w:pPr>
            <w:r w:rsidRPr="00210817">
              <w:rPr>
                <w:rFonts w:ascii="Cambria" w:hAnsi="Cambria"/>
                <w:color w:val="000000" w:themeColor="text1"/>
                <w:sz w:val="20"/>
                <w:szCs w:val="20"/>
              </w:rPr>
              <w:t>Erasmus +</w:t>
            </w:r>
          </w:p>
        </w:tc>
        <w:tc>
          <w:tcPr>
            <w:tcW w:w="1890" w:type="dxa"/>
          </w:tcPr>
          <w:p w14:paraId="0E33E471" w14:textId="3DE9949A"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Various</w:t>
            </w:r>
          </w:p>
        </w:tc>
        <w:tc>
          <w:tcPr>
            <w:tcW w:w="6824" w:type="dxa"/>
          </w:tcPr>
          <w:p w14:paraId="6422C345" w14:textId="4D1BC88D" w:rsidR="009B4334" w:rsidRPr="00210817" w:rsidRDefault="009B4334" w:rsidP="00522883">
            <w:pPr>
              <w:rPr>
                <w:rFonts w:ascii="Cambria" w:hAnsi="Cambria"/>
                <w:color w:val="000000" w:themeColor="text1"/>
                <w:sz w:val="20"/>
                <w:szCs w:val="20"/>
              </w:rPr>
            </w:pPr>
            <w:r w:rsidRPr="00210817">
              <w:rPr>
                <w:rFonts w:ascii="Cambria" w:hAnsi="Cambria" w:cs="Verdana"/>
                <w:color w:val="253440"/>
                <w:sz w:val="20"/>
                <w:szCs w:val="20"/>
              </w:rPr>
              <w:t xml:space="preserve">Erasmus + provides grants for a wide range of actions and activities in the fields of </w:t>
            </w:r>
            <w:r w:rsidRPr="00210817">
              <w:rPr>
                <w:rFonts w:ascii="Cambria" w:hAnsi="Cambria" w:cs="Verdana"/>
                <w:bCs/>
                <w:color w:val="253440"/>
                <w:sz w:val="20"/>
                <w:szCs w:val="20"/>
              </w:rPr>
              <w:t>education, training, youth and sport</w:t>
            </w:r>
            <w:r w:rsidRPr="00210817">
              <w:rPr>
                <w:rFonts w:ascii="Cambria" w:hAnsi="Cambria" w:cs="Verdana"/>
                <w:color w:val="253440"/>
                <w:sz w:val="20"/>
                <w:szCs w:val="20"/>
              </w:rPr>
              <w:t xml:space="preserve"> in Europe.</w:t>
            </w:r>
          </w:p>
          <w:p w14:paraId="24AA237B" w14:textId="77777777" w:rsidR="009B4334" w:rsidRPr="00210817" w:rsidRDefault="009B4334" w:rsidP="00522883">
            <w:pPr>
              <w:rPr>
                <w:rFonts w:ascii="Cambria" w:hAnsi="Cambria"/>
                <w:color w:val="000000" w:themeColor="text1"/>
                <w:sz w:val="20"/>
                <w:szCs w:val="20"/>
              </w:rPr>
            </w:pPr>
          </w:p>
          <w:p w14:paraId="77CF72ED" w14:textId="566FDFEF"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Program website:</w:t>
            </w:r>
            <w:r w:rsidRPr="00210817">
              <w:rPr>
                <w:rFonts w:ascii="Cambria" w:hAnsi="Cambria" w:cs="Arial"/>
                <w:color w:val="000000" w:themeColor="text1"/>
                <w:sz w:val="20"/>
                <w:szCs w:val="20"/>
              </w:rPr>
              <w:t xml:space="preserve"> </w:t>
            </w:r>
            <w:hyperlink r:id="rId23" w:history="1">
              <w:r w:rsidRPr="00210817">
                <w:rPr>
                  <w:rStyle w:val="Hyperlink"/>
                  <w:rFonts w:ascii="Cambria" w:hAnsi="Cambria"/>
                  <w:sz w:val="20"/>
                  <w:szCs w:val="20"/>
                </w:rPr>
                <w:t>https://eacea.ec.europa.eu/erasmus-plus/library/scholarships-catalogue_en</w:t>
              </w:r>
            </w:hyperlink>
          </w:p>
        </w:tc>
      </w:tr>
      <w:tr w:rsidR="009B4334" w:rsidRPr="00210817" w14:paraId="16A7EBC7" w14:textId="77777777" w:rsidTr="00F97C4E">
        <w:tc>
          <w:tcPr>
            <w:tcW w:w="1818" w:type="dxa"/>
          </w:tcPr>
          <w:p w14:paraId="77D2AD9F" w14:textId="642AEA46"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Rotary International</w:t>
            </w:r>
          </w:p>
        </w:tc>
        <w:tc>
          <w:tcPr>
            <w:tcW w:w="1890" w:type="dxa"/>
          </w:tcPr>
          <w:p w14:paraId="685BB102" w14:textId="74AF0F50"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Various</w:t>
            </w:r>
          </w:p>
        </w:tc>
        <w:tc>
          <w:tcPr>
            <w:tcW w:w="6824" w:type="dxa"/>
          </w:tcPr>
          <w:p w14:paraId="58FB52B9" w14:textId="2A9666E9" w:rsidR="009B4334" w:rsidRPr="00210817" w:rsidRDefault="009B4334" w:rsidP="008D6C8E">
            <w:pPr>
              <w:widowControl w:val="0"/>
              <w:autoSpaceDE w:val="0"/>
              <w:autoSpaceDN w:val="0"/>
              <w:adjustRightInd w:val="0"/>
              <w:rPr>
                <w:rFonts w:ascii="Cambria" w:hAnsi="Cambria" w:cs="Georgia"/>
                <w:color w:val="000000" w:themeColor="text1"/>
                <w:sz w:val="20"/>
                <w:szCs w:val="20"/>
              </w:rPr>
            </w:pPr>
            <w:r w:rsidRPr="00210817">
              <w:rPr>
                <w:rFonts w:ascii="Cambria" w:hAnsi="Cambria"/>
                <w:color w:val="000000" w:themeColor="text1"/>
                <w:sz w:val="20"/>
                <w:szCs w:val="20"/>
              </w:rPr>
              <w:t>Various scholarships and fellowships at all educational levels sharing Rotary Internationals vision for peace.</w:t>
            </w:r>
            <w:r w:rsidRPr="00210817">
              <w:rPr>
                <w:rFonts w:ascii="Cambria" w:hAnsi="Cambria" w:cs="Georgia"/>
                <w:color w:val="000000" w:themeColor="text1"/>
                <w:sz w:val="20"/>
                <w:szCs w:val="20"/>
              </w:rPr>
              <w:t xml:space="preserve"> Many local Rotary clubs provide academic scholarships for undergraduate, graduate, and even international study to students in their area.</w:t>
            </w:r>
          </w:p>
          <w:p w14:paraId="1658BD13" w14:textId="77777777" w:rsidR="009B4334" w:rsidRPr="00210817" w:rsidRDefault="009B4334" w:rsidP="00522883">
            <w:pPr>
              <w:rPr>
                <w:rFonts w:ascii="Cambria" w:hAnsi="Cambria"/>
                <w:color w:val="000000" w:themeColor="text1"/>
                <w:sz w:val="20"/>
                <w:szCs w:val="20"/>
              </w:rPr>
            </w:pPr>
          </w:p>
          <w:p w14:paraId="20A28A7F" w14:textId="67DF8B8D" w:rsidR="009B4334" w:rsidRPr="00210817" w:rsidRDefault="009B4334" w:rsidP="00522883">
            <w:pPr>
              <w:rPr>
                <w:rFonts w:ascii="Cambria" w:hAnsi="Cambria" w:cs="Calibri"/>
                <w:color w:val="000000" w:themeColor="text1"/>
                <w:sz w:val="20"/>
                <w:szCs w:val="20"/>
              </w:rPr>
            </w:pPr>
            <w:r w:rsidRPr="00210817">
              <w:rPr>
                <w:rFonts w:ascii="Cambria" w:hAnsi="Cambria"/>
                <w:color w:val="000000" w:themeColor="text1"/>
                <w:sz w:val="20"/>
                <w:szCs w:val="20"/>
              </w:rPr>
              <w:t>Program website:</w:t>
            </w:r>
            <w:r w:rsidRPr="00210817">
              <w:rPr>
                <w:rFonts w:ascii="Cambria" w:hAnsi="Cambria" w:cs="Calibri"/>
                <w:color w:val="000000" w:themeColor="text1"/>
                <w:sz w:val="20"/>
                <w:szCs w:val="20"/>
              </w:rPr>
              <w:t> </w:t>
            </w:r>
            <w:hyperlink r:id="rId24" w:history="1">
              <w:r w:rsidRPr="00210817">
                <w:rPr>
                  <w:rFonts w:ascii="Cambria" w:hAnsi="Cambria" w:cs="Calibri"/>
                  <w:color w:val="000000" w:themeColor="text1"/>
                  <w:sz w:val="20"/>
                  <w:szCs w:val="20"/>
                </w:rPr>
                <w:t>https://www.rotary.org/</w:t>
              </w:r>
            </w:hyperlink>
          </w:p>
        </w:tc>
      </w:tr>
      <w:tr w:rsidR="009B4334" w:rsidRPr="00210817" w14:paraId="612B78C0" w14:textId="77777777" w:rsidTr="00F97C4E">
        <w:tc>
          <w:tcPr>
            <w:tcW w:w="1818" w:type="dxa"/>
          </w:tcPr>
          <w:p w14:paraId="4869679D" w14:textId="26803BDA" w:rsidR="009B4334" w:rsidRPr="00210817" w:rsidRDefault="009B4334" w:rsidP="003B7F36">
            <w:pPr>
              <w:rPr>
                <w:rFonts w:ascii="Cambria" w:hAnsi="Cambria"/>
                <w:color w:val="000000" w:themeColor="text1"/>
                <w:sz w:val="20"/>
                <w:szCs w:val="20"/>
              </w:rPr>
            </w:pPr>
            <w:r w:rsidRPr="00210817">
              <w:rPr>
                <w:rFonts w:ascii="Cambria" w:hAnsi="Cambria"/>
                <w:color w:val="000000" w:themeColor="text1"/>
                <w:sz w:val="20"/>
                <w:szCs w:val="20"/>
              </w:rPr>
              <w:t>Smithsonian Fellowships</w:t>
            </w:r>
          </w:p>
        </w:tc>
        <w:tc>
          <w:tcPr>
            <w:tcW w:w="1890" w:type="dxa"/>
          </w:tcPr>
          <w:p w14:paraId="0EB8D0AC" w14:textId="2084E068" w:rsidR="009B4334" w:rsidRPr="00210817" w:rsidRDefault="009B4334" w:rsidP="00522883">
            <w:pPr>
              <w:rPr>
                <w:rFonts w:ascii="Cambria" w:hAnsi="Cambria"/>
                <w:color w:val="000000" w:themeColor="text1"/>
                <w:sz w:val="20"/>
                <w:szCs w:val="20"/>
              </w:rPr>
            </w:pPr>
            <w:r>
              <w:rPr>
                <w:rFonts w:ascii="Cambria" w:hAnsi="Cambria"/>
                <w:color w:val="000000" w:themeColor="text1"/>
                <w:sz w:val="20"/>
                <w:szCs w:val="20"/>
              </w:rPr>
              <w:t>Various</w:t>
            </w:r>
          </w:p>
        </w:tc>
        <w:tc>
          <w:tcPr>
            <w:tcW w:w="6824" w:type="dxa"/>
          </w:tcPr>
          <w:p w14:paraId="24A1B0D4" w14:textId="77777777" w:rsidR="009B4334" w:rsidRPr="00210817" w:rsidRDefault="009B4334" w:rsidP="009B4334">
            <w:pPr>
              <w:rPr>
                <w:rFonts w:ascii="Cambria" w:hAnsi="Cambria" w:cs="Arial"/>
                <w:color w:val="000000" w:themeColor="text1"/>
                <w:sz w:val="20"/>
                <w:szCs w:val="20"/>
              </w:rPr>
            </w:pPr>
            <w:r w:rsidRPr="00210817">
              <w:rPr>
                <w:rFonts w:ascii="Cambria" w:hAnsi="Cambria" w:cs="Arial"/>
                <w:color w:val="000000" w:themeColor="text1"/>
                <w:sz w:val="20"/>
                <w:szCs w:val="20"/>
              </w:rPr>
              <w:t>Various fellowships available at Smithsonian facilities and locations.</w:t>
            </w:r>
          </w:p>
          <w:p w14:paraId="6A096D96" w14:textId="77777777" w:rsidR="009B4334" w:rsidRPr="00210817" w:rsidRDefault="009B4334" w:rsidP="009B4334">
            <w:pPr>
              <w:rPr>
                <w:rFonts w:ascii="Cambria" w:hAnsi="Cambria"/>
                <w:color w:val="000000" w:themeColor="text1"/>
                <w:sz w:val="20"/>
                <w:szCs w:val="20"/>
              </w:rPr>
            </w:pPr>
          </w:p>
          <w:p w14:paraId="632A19C5" w14:textId="06BDF2A8"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Program website:</w:t>
            </w:r>
            <w:r w:rsidRPr="00210817">
              <w:rPr>
                <w:rFonts w:ascii="Cambria" w:hAnsi="Cambria" w:cs="Arial"/>
                <w:color w:val="000000" w:themeColor="text1"/>
                <w:sz w:val="20"/>
                <w:szCs w:val="20"/>
              </w:rPr>
              <w:t xml:space="preserve"> </w:t>
            </w:r>
            <w:hyperlink r:id="rId25" w:history="1">
              <w:r w:rsidRPr="00210817">
                <w:rPr>
                  <w:rStyle w:val="Hyperlink"/>
                  <w:rFonts w:ascii="Cambria" w:hAnsi="Cambria"/>
                  <w:sz w:val="20"/>
                  <w:szCs w:val="20"/>
                </w:rPr>
                <w:t>http://www.smithsonianofi.com/fellowship-opportunities/</w:t>
              </w:r>
            </w:hyperlink>
          </w:p>
        </w:tc>
      </w:tr>
      <w:tr w:rsidR="009B4334" w:rsidRPr="00210817" w14:paraId="18F9FF7B" w14:textId="77777777" w:rsidTr="00F97C4E">
        <w:tc>
          <w:tcPr>
            <w:tcW w:w="1818" w:type="dxa"/>
          </w:tcPr>
          <w:p w14:paraId="7214FB01" w14:textId="0A6D2AE5"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Wildlife Conservation Society (WCS) Graduate Scholarship</w:t>
            </w:r>
          </w:p>
        </w:tc>
        <w:tc>
          <w:tcPr>
            <w:tcW w:w="1890" w:type="dxa"/>
          </w:tcPr>
          <w:p w14:paraId="29EE41DC" w14:textId="6660A5CC"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Various</w:t>
            </w:r>
          </w:p>
        </w:tc>
        <w:tc>
          <w:tcPr>
            <w:tcW w:w="6824" w:type="dxa"/>
          </w:tcPr>
          <w:p w14:paraId="559CD5E7" w14:textId="185DED2D" w:rsidR="009B4334" w:rsidRPr="00210817" w:rsidRDefault="009B4334" w:rsidP="00522883">
            <w:pPr>
              <w:rPr>
                <w:rFonts w:ascii="Cambria" w:hAnsi="Cambria"/>
                <w:color w:val="000000" w:themeColor="text1"/>
                <w:sz w:val="20"/>
                <w:szCs w:val="20"/>
              </w:rPr>
            </w:pPr>
            <w:r w:rsidRPr="00210817">
              <w:rPr>
                <w:rFonts w:ascii="Cambria" w:hAnsi="Cambria" w:cs="Helvetica"/>
                <w:color w:val="1E0E04"/>
                <w:sz w:val="20"/>
                <w:szCs w:val="20"/>
              </w:rPr>
              <w:t xml:space="preserve">Provides access to international standard graduate education opportunities (masters or doctoral programs) to exceptional conservationists from Asia/Pacific, Africa, Latin America, and North American indigenous groups with interests in terrestrial or marine conservation issues at the local, regional, or national level. Provides up to $36,000 for tuition and stipend. </w:t>
            </w:r>
          </w:p>
          <w:p w14:paraId="7CC6ED22" w14:textId="77777777" w:rsidR="009B4334" w:rsidRPr="00210817" w:rsidRDefault="009B4334" w:rsidP="00522883">
            <w:pPr>
              <w:rPr>
                <w:rFonts w:ascii="Cambria" w:hAnsi="Cambria"/>
                <w:color w:val="000000" w:themeColor="text1"/>
                <w:sz w:val="20"/>
                <w:szCs w:val="20"/>
              </w:rPr>
            </w:pPr>
          </w:p>
          <w:p w14:paraId="34616F5D" w14:textId="67E19EFA"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Program website:</w:t>
            </w:r>
            <w:r w:rsidRPr="00210817">
              <w:rPr>
                <w:rFonts w:ascii="Cambria" w:hAnsi="Cambria" w:cs="Arial"/>
                <w:color w:val="000000" w:themeColor="text1"/>
                <w:sz w:val="20"/>
                <w:szCs w:val="20"/>
              </w:rPr>
              <w:t xml:space="preserve"> </w:t>
            </w:r>
            <w:hyperlink r:id="rId26" w:history="1">
              <w:r w:rsidRPr="00210817">
                <w:rPr>
                  <w:rStyle w:val="Hyperlink"/>
                  <w:rFonts w:ascii="Cambria" w:hAnsi="Cambria"/>
                  <w:sz w:val="20"/>
                  <w:szCs w:val="20"/>
                </w:rPr>
                <w:t>http://www.wcs.org/about-us/grants-and-opportunities/wcs-graduate-scholarship-program.aspx</w:t>
              </w:r>
            </w:hyperlink>
          </w:p>
        </w:tc>
      </w:tr>
      <w:tr w:rsidR="009B4334" w:rsidRPr="00210817" w14:paraId="7843938B" w14:textId="77777777" w:rsidTr="00F97C4E">
        <w:tc>
          <w:tcPr>
            <w:tcW w:w="1818" w:type="dxa"/>
          </w:tcPr>
          <w:p w14:paraId="1191A76F" w14:textId="51A7D16E" w:rsidR="009B4334" w:rsidRPr="00210817" w:rsidRDefault="009B4334" w:rsidP="004D34BE">
            <w:pPr>
              <w:rPr>
                <w:rFonts w:ascii="Cambria" w:hAnsi="Cambria"/>
                <w:color w:val="000000" w:themeColor="text1"/>
                <w:sz w:val="20"/>
                <w:szCs w:val="20"/>
              </w:rPr>
            </w:pPr>
            <w:r w:rsidRPr="00210817">
              <w:rPr>
                <w:rFonts w:ascii="Cambria" w:hAnsi="Cambria"/>
                <w:color w:val="000000" w:themeColor="text1"/>
                <w:sz w:val="20"/>
                <w:szCs w:val="20"/>
              </w:rPr>
              <w:t>Frank M. Chapman Memorial Fund of the AMNH</w:t>
            </w:r>
          </w:p>
        </w:tc>
        <w:tc>
          <w:tcPr>
            <w:tcW w:w="1890" w:type="dxa"/>
          </w:tcPr>
          <w:p w14:paraId="1BD11A5A" w14:textId="49A2B8A7"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Various</w:t>
            </w:r>
          </w:p>
        </w:tc>
        <w:tc>
          <w:tcPr>
            <w:tcW w:w="6824" w:type="dxa"/>
          </w:tcPr>
          <w:p w14:paraId="482D9013" w14:textId="2F41334C" w:rsidR="009B4334" w:rsidRPr="00210817" w:rsidRDefault="009B4334" w:rsidP="00522883">
            <w:pPr>
              <w:rPr>
                <w:rFonts w:ascii="Cambria" w:hAnsi="Cambria"/>
                <w:color w:val="000000" w:themeColor="text1"/>
                <w:sz w:val="20"/>
                <w:szCs w:val="20"/>
              </w:rPr>
            </w:pPr>
            <w:r w:rsidRPr="00210817">
              <w:rPr>
                <w:rFonts w:ascii="Cambria" w:hAnsi="Cambria" w:cs="Arial"/>
                <w:color w:val="000000" w:themeColor="text1"/>
                <w:sz w:val="20"/>
                <w:szCs w:val="20"/>
              </w:rPr>
              <w:t>Multiple grants and fellowships in ornithology.</w:t>
            </w:r>
          </w:p>
          <w:p w14:paraId="16FD0478" w14:textId="77777777" w:rsidR="009B4334" w:rsidRPr="00210817" w:rsidRDefault="009B4334" w:rsidP="00522883">
            <w:pPr>
              <w:rPr>
                <w:rFonts w:ascii="Cambria" w:hAnsi="Cambria"/>
                <w:color w:val="000000" w:themeColor="text1"/>
                <w:sz w:val="20"/>
                <w:szCs w:val="20"/>
              </w:rPr>
            </w:pPr>
          </w:p>
          <w:p w14:paraId="3FECBE0B" w14:textId="27E44F78" w:rsidR="009B4334" w:rsidRPr="00210817" w:rsidRDefault="009B4334" w:rsidP="00522883">
            <w:pPr>
              <w:rPr>
                <w:rFonts w:ascii="Cambria" w:hAnsi="Cambria"/>
                <w:color w:val="000000" w:themeColor="text1"/>
                <w:sz w:val="20"/>
                <w:szCs w:val="20"/>
              </w:rPr>
            </w:pPr>
            <w:r w:rsidRPr="00210817">
              <w:rPr>
                <w:rFonts w:ascii="Cambria" w:hAnsi="Cambria"/>
                <w:color w:val="000000" w:themeColor="text1"/>
                <w:sz w:val="20"/>
                <w:szCs w:val="20"/>
              </w:rPr>
              <w:t>Program website:</w:t>
            </w:r>
            <w:r w:rsidRPr="00210817">
              <w:rPr>
                <w:rFonts w:ascii="Cambria" w:hAnsi="Cambria" w:cs="Arial"/>
                <w:color w:val="000000" w:themeColor="text1"/>
                <w:sz w:val="20"/>
                <w:szCs w:val="20"/>
              </w:rPr>
              <w:t xml:space="preserve"> </w:t>
            </w:r>
            <w:hyperlink r:id="rId27" w:history="1">
              <w:r w:rsidRPr="00210817">
                <w:rPr>
                  <w:rStyle w:val="Hyperlink"/>
                  <w:rFonts w:ascii="Cambria" w:hAnsi="Cambria"/>
                  <w:sz w:val="20"/>
                  <w:szCs w:val="20"/>
                </w:rPr>
                <w:t>http://www.amnh.org/our-research/vertebrate-zoology/ornithology/grants</w:t>
              </w:r>
            </w:hyperlink>
          </w:p>
        </w:tc>
      </w:tr>
    </w:tbl>
    <w:p w14:paraId="649EF67D" w14:textId="1445B544" w:rsidR="00522883" w:rsidRPr="00210817" w:rsidRDefault="00522883" w:rsidP="00522883">
      <w:pPr>
        <w:rPr>
          <w:rFonts w:ascii="Cambria" w:hAnsi="Cambria"/>
          <w:color w:val="000000" w:themeColor="text1"/>
          <w:sz w:val="20"/>
          <w:szCs w:val="20"/>
        </w:rPr>
      </w:pPr>
    </w:p>
    <w:sectPr w:rsidR="00522883" w:rsidRPr="00210817" w:rsidSect="00D67C2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B7AA5"/>
    <w:multiLevelType w:val="hybridMultilevel"/>
    <w:tmpl w:val="BDD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83"/>
    <w:rsid w:val="000008BD"/>
    <w:rsid w:val="00001D80"/>
    <w:rsid w:val="00043862"/>
    <w:rsid w:val="000663F6"/>
    <w:rsid w:val="0007074D"/>
    <w:rsid w:val="000B7F8D"/>
    <w:rsid w:val="000D083E"/>
    <w:rsid w:val="001152CD"/>
    <w:rsid w:val="00127957"/>
    <w:rsid w:val="00130C50"/>
    <w:rsid w:val="00146940"/>
    <w:rsid w:val="00150372"/>
    <w:rsid w:val="00170124"/>
    <w:rsid w:val="001D3F74"/>
    <w:rsid w:val="001E1187"/>
    <w:rsid w:val="001F51F3"/>
    <w:rsid w:val="00206DFE"/>
    <w:rsid w:val="00210817"/>
    <w:rsid w:val="0023618D"/>
    <w:rsid w:val="002636C6"/>
    <w:rsid w:val="0029052D"/>
    <w:rsid w:val="00292F94"/>
    <w:rsid w:val="002A14A4"/>
    <w:rsid w:val="002E1346"/>
    <w:rsid w:val="002F4A19"/>
    <w:rsid w:val="002F7A07"/>
    <w:rsid w:val="00313D01"/>
    <w:rsid w:val="0033006B"/>
    <w:rsid w:val="003847C1"/>
    <w:rsid w:val="003913F6"/>
    <w:rsid w:val="003A4363"/>
    <w:rsid w:val="003A516D"/>
    <w:rsid w:val="003B7F36"/>
    <w:rsid w:val="003E3DE7"/>
    <w:rsid w:val="003F0817"/>
    <w:rsid w:val="004044F1"/>
    <w:rsid w:val="004252E2"/>
    <w:rsid w:val="00443ABF"/>
    <w:rsid w:val="00472221"/>
    <w:rsid w:val="00481071"/>
    <w:rsid w:val="004B28F8"/>
    <w:rsid w:val="004B3B7E"/>
    <w:rsid w:val="004D34BE"/>
    <w:rsid w:val="004E1CD4"/>
    <w:rsid w:val="004E2A41"/>
    <w:rsid w:val="004E7F21"/>
    <w:rsid w:val="00522883"/>
    <w:rsid w:val="005513BB"/>
    <w:rsid w:val="005659FC"/>
    <w:rsid w:val="0057618A"/>
    <w:rsid w:val="005852F0"/>
    <w:rsid w:val="005F2D72"/>
    <w:rsid w:val="00605AAB"/>
    <w:rsid w:val="00610E34"/>
    <w:rsid w:val="00612726"/>
    <w:rsid w:val="0061530D"/>
    <w:rsid w:val="00621946"/>
    <w:rsid w:val="006305F4"/>
    <w:rsid w:val="00632590"/>
    <w:rsid w:val="00635BD9"/>
    <w:rsid w:val="00650916"/>
    <w:rsid w:val="006801AD"/>
    <w:rsid w:val="00681FDB"/>
    <w:rsid w:val="006B68C2"/>
    <w:rsid w:val="00717030"/>
    <w:rsid w:val="00750B2A"/>
    <w:rsid w:val="00754E48"/>
    <w:rsid w:val="00766D5F"/>
    <w:rsid w:val="00776F5F"/>
    <w:rsid w:val="00790060"/>
    <w:rsid w:val="0079277D"/>
    <w:rsid w:val="007B33E6"/>
    <w:rsid w:val="007D51D6"/>
    <w:rsid w:val="007E2625"/>
    <w:rsid w:val="007E368B"/>
    <w:rsid w:val="007E56C2"/>
    <w:rsid w:val="00834AC8"/>
    <w:rsid w:val="00852F9B"/>
    <w:rsid w:val="00883D25"/>
    <w:rsid w:val="008A5EA5"/>
    <w:rsid w:val="008C264E"/>
    <w:rsid w:val="008C74C5"/>
    <w:rsid w:val="008D19CC"/>
    <w:rsid w:val="008D6C8E"/>
    <w:rsid w:val="008F7025"/>
    <w:rsid w:val="009309CB"/>
    <w:rsid w:val="009364A2"/>
    <w:rsid w:val="009421E1"/>
    <w:rsid w:val="009510D9"/>
    <w:rsid w:val="009556F2"/>
    <w:rsid w:val="00962F99"/>
    <w:rsid w:val="009B099F"/>
    <w:rsid w:val="009B4334"/>
    <w:rsid w:val="009B58DE"/>
    <w:rsid w:val="00A01279"/>
    <w:rsid w:val="00A164D3"/>
    <w:rsid w:val="00A27E27"/>
    <w:rsid w:val="00A43220"/>
    <w:rsid w:val="00A5769E"/>
    <w:rsid w:val="00A63A1D"/>
    <w:rsid w:val="00A66885"/>
    <w:rsid w:val="00A836CA"/>
    <w:rsid w:val="00A84738"/>
    <w:rsid w:val="00AA14C9"/>
    <w:rsid w:val="00AB12A6"/>
    <w:rsid w:val="00AB1539"/>
    <w:rsid w:val="00AB6966"/>
    <w:rsid w:val="00AB73AB"/>
    <w:rsid w:val="00AC4675"/>
    <w:rsid w:val="00AD71CE"/>
    <w:rsid w:val="00AF338D"/>
    <w:rsid w:val="00B11E6E"/>
    <w:rsid w:val="00B556B6"/>
    <w:rsid w:val="00B557B5"/>
    <w:rsid w:val="00B563FD"/>
    <w:rsid w:val="00B80911"/>
    <w:rsid w:val="00B86F84"/>
    <w:rsid w:val="00C2377B"/>
    <w:rsid w:val="00C767E7"/>
    <w:rsid w:val="00C8176B"/>
    <w:rsid w:val="00CA3820"/>
    <w:rsid w:val="00CC5E23"/>
    <w:rsid w:val="00CC62AE"/>
    <w:rsid w:val="00CE5D07"/>
    <w:rsid w:val="00CF1283"/>
    <w:rsid w:val="00D019A6"/>
    <w:rsid w:val="00D029A0"/>
    <w:rsid w:val="00D67C2D"/>
    <w:rsid w:val="00D86A2B"/>
    <w:rsid w:val="00D92A35"/>
    <w:rsid w:val="00DA2D1B"/>
    <w:rsid w:val="00DB0778"/>
    <w:rsid w:val="00DB62EC"/>
    <w:rsid w:val="00E0218D"/>
    <w:rsid w:val="00E25957"/>
    <w:rsid w:val="00E674D8"/>
    <w:rsid w:val="00EA32D1"/>
    <w:rsid w:val="00EA403A"/>
    <w:rsid w:val="00EB3668"/>
    <w:rsid w:val="00ED2825"/>
    <w:rsid w:val="00ED4B0D"/>
    <w:rsid w:val="00EE5CF2"/>
    <w:rsid w:val="00EF561F"/>
    <w:rsid w:val="00F212A7"/>
    <w:rsid w:val="00F2629B"/>
    <w:rsid w:val="00F273E7"/>
    <w:rsid w:val="00F27A79"/>
    <w:rsid w:val="00F36E41"/>
    <w:rsid w:val="00F516CA"/>
    <w:rsid w:val="00F657A3"/>
    <w:rsid w:val="00F97C4E"/>
    <w:rsid w:val="00FA28FC"/>
    <w:rsid w:val="00FA7D45"/>
    <w:rsid w:val="00FC274A"/>
    <w:rsid w:val="00FC5788"/>
    <w:rsid w:val="00FF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B98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C2D"/>
    <w:pPr>
      <w:ind w:left="720"/>
      <w:contextualSpacing/>
    </w:pPr>
  </w:style>
  <w:style w:type="table" w:styleId="TableGrid">
    <w:name w:val="Table Grid"/>
    <w:basedOn w:val="TableNormal"/>
    <w:uiPriority w:val="59"/>
    <w:rsid w:val="00D67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1279"/>
    <w:rPr>
      <w:color w:val="0000FF" w:themeColor="hyperlink"/>
      <w:u w:val="single"/>
    </w:rPr>
  </w:style>
  <w:style w:type="character" w:styleId="FollowedHyperlink">
    <w:name w:val="FollowedHyperlink"/>
    <w:basedOn w:val="DefaultParagraphFont"/>
    <w:uiPriority w:val="99"/>
    <w:semiHidden/>
    <w:unhideWhenUsed/>
    <w:rsid w:val="00F212A7"/>
    <w:rPr>
      <w:color w:val="800080" w:themeColor="followedHyperlink"/>
      <w:u w:val="single"/>
    </w:rPr>
  </w:style>
  <w:style w:type="paragraph" w:styleId="NormalWeb">
    <w:name w:val="Normal (Web)"/>
    <w:basedOn w:val="Normal"/>
    <w:uiPriority w:val="99"/>
    <w:unhideWhenUsed/>
    <w:rsid w:val="00A5769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C2D"/>
    <w:pPr>
      <w:ind w:left="720"/>
      <w:contextualSpacing/>
    </w:pPr>
  </w:style>
  <w:style w:type="table" w:styleId="TableGrid">
    <w:name w:val="Table Grid"/>
    <w:basedOn w:val="TableNormal"/>
    <w:uiPriority w:val="59"/>
    <w:rsid w:val="00D67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1279"/>
    <w:rPr>
      <w:color w:val="0000FF" w:themeColor="hyperlink"/>
      <w:u w:val="single"/>
    </w:rPr>
  </w:style>
  <w:style w:type="character" w:styleId="FollowedHyperlink">
    <w:name w:val="FollowedHyperlink"/>
    <w:basedOn w:val="DefaultParagraphFont"/>
    <w:uiPriority w:val="99"/>
    <w:semiHidden/>
    <w:unhideWhenUsed/>
    <w:rsid w:val="00F212A7"/>
    <w:rPr>
      <w:color w:val="800080" w:themeColor="followedHyperlink"/>
      <w:u w:val="single"/>
    </w:rPr>
  </w:style>
  <w:style w:type="paragraph" w:styleId="NormalWeb">
    <w:name w:val="Normal (Web)"/>
    <w:basedOn w:val="Normal"/>
    <w:uiPriority w:val="99"/>
    <w:unhideWhenUsed/>
    <w:rsid w:val="00A5769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443">
      <w:bodyDiv w:val="1"/>
      <w:marLeft w:val="0"/>
      <w:marRight w:val="0"/>
      <w:marTop w:val="0"/>
      <w:marBottom w:val="0"/>
      <w:divBdr>
        <w:top w:val="none" w:sz="0" w:space="0" w:color="auto"/>
        <w:left w:val="none" w:sz="0" w:space="0" w:color="auto"/>
        <w:bottom w:val="none" w:sz="0" w:space="0" w:color="auto"/>
        <w:right w:val="none" w:sz="0" w:space="0" w:color="auto"/>
      </w:divBdr>
      <w:divsChild>
        <w:div w:id="479082193">
          <w:marLeft w:val="0"/>
          <w:marRight w:val="0"/>
          <w:marTop w:val="0"/>
          <w:marBottom w:val="0"/>
          <w:divBdr>
            <w:top w:val="none" w:sz="0" w:space="0" w:color="auto"/>
            <w:left w:val="none" w:sz="0" w:space="0" w:color="auto"/>
            <w:bottom w:val="none" w:sz="0" w:space="0" w:color="auto"/>
            <w:right w:val="none" w:sz="0" w:space="0" w:color="auto"/>
          </w:divBdr>
          <w:divsChild>
            <w:div w:id="706757631">
              <w:marLeft w:val="0"/>
              <w:marRight w:val="0"/>
              <w:marTop w:val="0"/>
              <w:marBottom w:val="0"/>
              <w:divBdr>
                <w:top w:val="none" w:sz="0" w:space="0" w:color="auto"/>
                <w:left w:val="none" w:sz="0" w:space="0" w:color="auto"/>
                <w:bottom w:val="none" w:sz="0" w:space="0" w:color="auto"/>
                <w:right w:val="none" w:sz="0" w:space="0" w:color="auto"/>
              </w:divBdr>
              <w:divsChild>
                <w:div w:id="12987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8756">
      <w:bodyDiv w:val="1"/>
      <w:marLeft w:val="0"/>
      <w:marRight w:val="0"/>
      <w:marTop w:val="0"/>
      <w:marBottom w:val="0"/>
      <w:divBdr>
        <w:top w:val="none" w:sz="0" w:space="0" w:color="auto"/>
        <w:left w:val="none" w:sz="0" w:space="0" w:color="auto"/>
        <w:bottom w:val="none" w:sz="0" w:space="0" w:color="auto"/>
        <w:right w:val="none" w:sz="0" w:space="0" w:color="auto"/>
      </w:divBdr>
      <w:divsChild>
        <w:div w:id="1549949529">
          <w:marLeft w:val="0"/>
          <w:marRight w:val="0"/>
          <w:marTop w:val="0"/>
          <w:marBottom w:val="0"/>
          <w:divBdr>
            <w:top w:val="none" w:sz="0" w:space="0" w:color="auto"/>
            <w:left w:val="none" w:sz="0" w:space="0" w:color="auto"/>
            <w:bottom w:val="none" w:sz="0" w:space="0" w:color="auto"/>
            <w:right w:val="none" w:sz="0" w:space="0" w:color="auto"/>
          </w:divBdr>
          <w:divsChild>
            <w:div w:id="2135252133">
              <w:marLeft w:val="0"/>
              <w:marRight w:val="0"/>
              <w:marTop w:val="0"/>
              <w:marBottom w:val="0"/>
              <w:divBdr>
                <w:top w:val="none" w:sz="0" w:space="0" w:color="auto"/>
                <w:left w:val="none" w:sz="0" w:space="0" w:color="auto"/>
                <w:bottom w:val="none" w:sz="0" w:space="0" w:color="auto"/>
                <w:right w:val="none" w:sz="0" w:space="0" w:color="auto"/>
              </w:divBdr>
              <w:divsChild>
                <w:div w:id="1476945327">
                  <w:marLeft w:val="0"/>
                  <w:marRight w:val="0"/>
                  <w:marTop w:val="0"/>
                  <w:marBottom w:val="0"/>
                  <w:divBdr>
                    <w:top w:val="none" w:sz="0" w:space="0" w:color="auto"/>
                    <w:left w:val="none" w:sz="0" w:space="0" w:color="auto"/>
                    <w:bottom w:val="none" w:sz="0" w:space="0" w:color="auto"/>
                    <w:right w:val="none" w:sz="0" w:space="0" w:color="auto"/>
                  </w:divBdr>
                  <w:divsChild>
                    <w:div w:id="9435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s.fulbrightonline.org" TargetMode="External"/><Relationship Id="rId20" Type="http://schemas.openxmlformats.org/officeDocument/2006/relationships/hyperlink" Target="http://epa.gov/ncer/rfa/" TargetMode="External"/><Relationship Id="rId21" Type="http://schemas.openxmlformats.org/officeDocument/2006/relationships/hyperlink" Target="http://agsci.oregonstate.edu/lmrcsc/" TargetMode="External"/><Relationship Id="rId22" Type="http://schemas.openxmlformats.org/officeDocument/2006/relationships/hyperlink" Target="http://www.igert.org" TargetMode="External"/><Relationship Id="rId23" Type="http://schemas.openxmlformats.org/officeDocument/2006/relationships/hyperlink" Target="https://eacea.ec.europa.eu/erasmus-plus/library/scholarships-catalogue_en" TargetMode="External"/><Relationship Id="rId24" Type="http://schemas.openxmlformats.org/officeDocument/2006/relationships/hyperlink" Target="https://www.rotary.org/" TargetMode="External"/><Relationship Id="rId25" Type="http://schemas.openxmlformats.org/officeDocument/2006/relationships/hyperlink" Target="http://www.smithsonianofi.com/fellowship-opportunities/" TargetMode="External"/><Relationship Id="rId26" Type="http://schemas.openxmlformats.org/officeDocument/2006/relationships/hyperlink" Target="http://www.wcs.org/about-us/grants-and-opportunities/wcs-graduate-scholarship-program.aspx" TargetMode="External"/><Relationship Id="rId27" Type="http://schemas.openxmlformats.org/officeDocument/2006/relationships/hyperlink" Target="http://www.amnh.org/our-research/vertebrate-zoology/ornithology/grants"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nsfgrfp.org" TargetMode="External"/><Relationship Id="rId11" Type="http://schemas.openxmlformats.org/officeDocument/2006/relationships/hyperlink" Target="http://www.aauw.org/what-we-do/educational-funding-and-awards/" TargetMode="External"/><Relationship Id="rId12" Type="http://schemas.openxmlformats.org/officeDocument/2006/relationships/hyperlink" Target="http://fosterscholars.noaa.gov/aboutscholarship.html" TargetMode="External"/><Relationship Id="rId13" Type="http://schemas.openxmlformats.org/officeDocument/2006/relationships/hyperlink" Target="http://ndseg.asee.org" TargetMode="External"/><Relationship Id="rId14" Type="http://schemas.openxmlformats.org/officeDocument/2006/relationships/hyperlink" Target="http://www.nprb.org/graduate-research-award-program" TargetMode="External"/><Relationship Id="rId15" Type="http://schemas.openxmlformats.org/officeDocument/2006/relationships/hyperlink" Target="http://seagrant.noaa.gov/fundingfellowships/nmfssgfellowship.aspx" TargetMode="External"/><Relationship Id="rId16" Type="http://schemas.openxmlformats.org/officeDocument/2006/relationships/hyperlink" Target="http://seagrant.noaa.gov/FundingFellowships/KnaussFellowship.aspx" TargetMode="External"/><Relationship Id="rId17" Type="http://schemas.openxmlformats.org/officeDocument/2006/relationships/hyperlink" Target="https://www.nasa.gov/offices/education/programs/descriptions/Jenkins_Predoctoral_Fellowship_Project.html" TargetMode="External"/><Relationship Id="rId18" Type="http://schemas.openxmlformats.org/officeDocument/2006/relationships/hyperlink" Target="http://hmsc.oregonstate.edu/academics/hmsc-scholarships-fellowships-and-awards" TargetMode="External"/><Relationship Id="rId19" Type="http://schemas.openxmlformats.org/officeDocument/2006/relationships/hyperlink" Target="http://www.bullitt.org/programs/environmental-fellowshi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earthwatch.org/scientific-research/scientist-opportunities" TargetMode="External"/><Relationship Id="rId8" Type="http://schemas.openxmlformats.org/officeDocument/2006/relationships/hyperlink" Target="http://www.st.nmfs.noaa.gov/f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4C4E-2A9E-4C47-8AF7-1E4D02EA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Pages>
  <Words>1459</Words>
  <Characters>8320</Characters>
  <Application>Microsoft Macintosh Word</Application>
  <DocSecurity>0</DocSecurity>
  <Lines>69</Lines>
  <Paragraphs>19</Paragraphs>
  <ScaleCrop>false</ScaleCrop>
  <Company>Auburn University</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Ramirez</dc:creator>
  <cp:keywords/>
  <dc:description/>
  <cp:lastModifiedBy>Matthew Ramirez</cp:lastModifiedBy>
  <cp:revision>120</cp:revision>
  <dcterms:created xsi:type="dcterms:W3CDTF">2015-04-01T21:27:00Z</dcterms:created>
  <dcterms:modified xsi:type="dcterms:W3CDTF">2015-12-18T00:48:00Z</dcterms:modified>
</cp:coreProperties>
</file>